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FE04CE" w:rsidRPr="001A236A" w14:paraId="2D1810AA" w14:textId="77777777" w:rsidTr="00D0349D">
        <w:trPr>
          <w:trHeight w:val="839"/>
        </w:trPr>
        <w:tc>
          <w:tcPr>
            <w:tcW w:w="9360" w:type="dxa"/>
            <w:tcBorders>
              <w:top w:val="single" w:sz="24" w:space="0" w:color="333399"/>
              <w:left w:val="nil"/>
              <w:bottom w:val="single" w:sz="24" w:space="0" w:color="333399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4C0AFF" w14:textId="1FFFF5A4" w:rsidR="00C01900" w:rsidRPr="009053FA" w:rsidRDefault="00C01900" w:rsidP="00C01900">
            <w:pPr>
              <w:pStyle w:val="ListParagraph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HeadLine M" w:eastAsia="HYHeadLine M" w:hAnsi="HYHeadLine M" w:cs="Gulim"/>
                <w:b/>
                <w:bCs/>
                <w:color w:val="000000"/>
                <w:kern w:val="0"/>
                <w:sz w:val="36"/>
                <w:szCs w:val="36"/>
              </w:rPr>
            </w:pPr>
            <w:r w:rsidRPr="009053FA">
              <w:rPr>
                <w:rFonts w:ascii="HYHeadLine M" w:eastAsia="HYHeadLine M" w:hAnsi="HYHeadLine M" w:cs="Gulim" w:hint="eastAsia"/>
                <w:b/>
                <w:bCs/>
                <w:color w:val="000000"/>
                <w:kern w:val="0"/>
                <w:sz w:val="36"/>
                <w:szCs w:val="36"/>
              </w:rPr>
              <w:t>-</w:t>
            </w:r>
            <w:r w:rsidRPr="009053FA">
              <w:rPr>
                <w:rFonts w:ascii="HYHeadLine M" w:eastAsia="HYHeadLine M" w:hAnsi="HYHeadLine M" w:cs="Gulim"/>
                <w:b/>
                <w:bCs/>
                <w:color w:val="000000"/>
                <w:kern w:val="0"/>
                <w:sz w:val="36"/>
                <w:szCs w:val="36"/>
              </w:rPr>
              <w:t>Air Guns Prevent installment, testing of ZU23-2 on combat truck ZIL 131 and modification of CQ Guns on AK56-1–</w:t>
            </w:r>
          </w:p>
          <w:p w14:paraId="0190DA6C" w14:textId="4BE93DB7" w:rsidR="00FE04CE" w:rsidRPr="00D27099" w:rsidRDefault="00FE04CE" w:rsidP="00C01900">
            <w:pPr>
              <w:pStyle w:val="ListParagraph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30"/>
                <w:szCs w:val="30"/>
              </w:rPr>
            </w:pPr>
            <w:r w:rsidRPr="009053FA">
              <w:rPr>
                <w:rFonts w:ascii="HYHeadLine M" w:eastAsia="HYHeadLine M" w:hAnsi="HYHeadLine M" w:cs="Gulim" w:hint="eastAsia"/>
                <w:b/>
                <w:bCs/>
                <w:color w:val="000000"/>
                <w:kern w:val="0"/>
                <w:sz w:val="36"/>
                <w:szCs w:val="36"/>
              </w:rPr>
              <w:t>Defense Industry Information Report</w:t>
            </w:r>
          </w:p>
        </w:tc>
      </w:tr>
    </w:tbl>
    <w:p w14:paraId="0F4422C7" w14:textId="77777777" w:rsidR="00FE04CE" w:rsidRPr="00F6580A" w:rsidRDefault="00FE04CE" w:rsidP="00FE04CE">
      <w:pPr>
        <w:rPr>
          <w:sz w:val="14"/>
        </w:rPr>
      </w:pPr>
    </w:p>
    <w:tbl>
      <w:tblPr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6"/>
        <w:gridCol w:w="6634"/>
      </w:tblGrid>
      <w:tr w:rsidR="00FE04CE" w:rsidRPr="001A236A" w14:paraId="5C5D8189" w14:textId="77777777" w:rsidTr="00D0349D">
        <w:trPr>
          <w:trHeight w:val="543"/>
        </w:trPr>
        <w:tc>
          <w:tcPr>
            <w:tcW w:w="265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F6E32E" w14:textId="3EB48800" w:rsidR="00FE04CE" w:rsidRPr="001A236A" w:rsidRDefault="00C01900" w:rsidP="00D0349D">
            <w:pPr>
              <w:snapToGrid w:val="0"/>
              <w:spacing w:after="0" w:line="276" w:lineRule="auto"/>
              <w:jc w:val="left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24"/>
                <w:szCs w:val="30"/>
              </w:rPr>
            </w:pPr>
            <w:r>
              <w:rPr>
                <w:rFonts w:ascii="Malgun Gothic" w:eastAsia="Malgun Gothic" w:hAnsi="Malgun Gothic" w:cs="Gulim" w:hint="eastAsia"/>
                <w:color w:val="000000"/>
                <w:spacing w:val="-4"/>
                <w:kern w:val="0"/>
                <w:sz w:val="24"/>
              </w:rPr>
              <w:t>Date</w:t>
            </w:r>
            <w:r w:rsidR="00FE04CE">
              <w:rPr>
                <w:rFonts w:ascii="Malgun Gothic" w:eastAsia="Malgun Gothic" w:hAnsi="Malgun Gothic" w:cs="Gulim" w:hint="eastAsia"/>
                <w:color w:val="000000"/>
                <w:spacing w:val="-4"/>
                <w:kern w:val="0"/>
                <w:sz w:val="24"/>
              </w:rPr>
              <w:t>: 2020</w:t>
            </w:r>
            <w:r>
              <w:rPr>
                <w:rFonts w:ascii="Malgun Gothic" w:eastAsia="Malgun Gothic" w:hAnsi="Malgun Gothic" w:cs="Gulim"/>
                <w:color w:val="000000"/>
                <w:spacing w:val="-4"/>
                <w:kern w:val="0"/>
                <w:sz w:val="24"/>
              </w:rPr>
              <w:t>.</w:t>
            </w:r>
            <w:r w:rsidR="00FE04CE">
              <w:rPr>
                <w:rFonts w:ascii="Malgun Gothic" w:eastAsia="Malgun Gothic" w:hAnsi="Malgun Gothic" w:cs="Gulim" w:hint="eastAsia"/>
                <w:color w:val="000000"/>
                <w:spacing w:val="-4"/>
                <w:kern w:val="0"/>
                <w:sz w:val="24"/>
              </w:rPr>
              <w:t xml:space="preserve"> </w:t>
            </w:r>
            <w:r w:rsidR="00056B45">
              <w:rPr>
                <w:rFonts w:ascii="Malgun Gothic" w:eastAsia="Malgun Gothic" w:hAnsi="Malgun Gothic" w:cs="Gulim"/>
                <w:color w:val="000000"/>
                <w:spacing w:val="-4"/>
                <w:kern w:val="0"/>
                <w:sz w:val="24"/>
              </w:rPr>
              <w:t>12</w:t>
            </w:r>
            <w:r>
              <w:rPr>
                <w:rFonts w:ascii="Malgun Gothic" w:eastAsia="Malgun Gothic" w:hAnsi="Malgun Gothic" w:cs="Gulim"/>
                <w:color w:val="000000"/>
                <w:spacing w:val="-4"/>
                <w:kern w:val="0"/>
                <w:sz w:val="24"/>
              </w:rPr>
              <w:t>.</w:t>
            </w:r>
            <w:r w:rsidR="00056B45">
              <w:rPr>
                <w:rFonts w:ascii="Malgun Gothic" w:eastAsia="Malgun Gothic" w:hAnsi="Malgun Gothic" w:cs="Gulim"/>
                <w:color w:val="000000"/>
                <w:spacing w:val="-4"/>
                <w:kern w:val="0"/>
                <w:sz w:val="24"/>
              </w:rPr>
              <w:t xml:space="preserve"> 07</w:t>
            </w:r>
          </w:p>
        </w:tc>
        <w:tc>
          <w:tcPr>
            <w:tcW w:w="681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76245A" w14:textId="5FE6E3A2" w:rsidR="00FE04CE" w:rsidRPr="001A236A" w:rsidRDefault="00FE04CE" w:rsidP="00C01900">
            <w:pPr>
              <w:snapToGrid w:val="0"/>
              <w:spacing w:after="0" w:line="276" w:lineRule="auto"/>
              <w:jc w:val="left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24"/>
                <w:szCs w:val="30"/>
              </w:rPr>
            </w:pPr>
            <w:r w:rsidRPr="001A236A">
              <w:rPr>
                <w:rFonts w:ascii="Malgun Gothic" w:eastAsia="Malgun Gothic" w:hAnsi="Malgun Gothic" w:cs="Gulim" w:hint="eastAsia"/>
                <w:color w:val="000000"/>
                <w:spacing w:val="-2"/>
                <w:kern w:val="0"/>
                <w:sz w:val="24"/>
              </w:rPr>
              <w:t>Business Center:</w:t>
            </w:r>
            <w:r>
              <w:rPr>
                <w:rFonts w:ascii="Malgun Gothic" w:eastAsia="Malgun Gothic" w:hAnsi="Malgun Gothic" w:cs="Gulim"/>
                <w:color w:val="000000"/>
                <w:spacing w:val="-2"/>
                <w:kern w:val="0"/>
                <w:sz w:val="24"/>
              </w:rPr>
              <w:t xml:space="preserve"> Vientiane </w:t>
            </w:r>
            <w:r w:rsidR="00C01900">
              <w:rPr>
                <w:rFonts w:ascii="Malgun Gothic" w:eastAsia="Malgun Gothic" w:hAnsi="Malgun Gothic" w:cs="Gulim"/>
                <w:color w:val="000000"/>
                <w:spacing w:val="-2"/>
                <w:kern w:val="0"/>
                <w:sz w:val="24"/>
              </w:rPr>
              <w:t>KBC</w:t>
            </w:r>
          </w:p>
        </w:tc>
      </w:tr>
    </w:tbl>
    <w:p w14:paraId="0A3F53E4" w14:textId="77777777" w:rsidR="00FE04CE" w:rsidRPr="001A236A" w:rsidRDefault="00FE04CE" w:rsidP="00FE04CE">
      <w:pPr>
        <w:rPr>
          <w:sz w:val="8"/>
        </w:rPr>
      </w:pPr>
    </w:p>
    <w:p w14:paraId="2B375A4F" w14:textId="00E756BC" w:rsidR="00FE04CE" w:rsidRPr="009053FA" w:rsidRDefault="00FE04CE" w:rsidP="00697FFE">
      <w:pPr>
        <w:tabs>
          <w:tab w:val="left" w:pos="5360"/>
        </w:tabs>
        <w:snapToGrid w:val="0"/>
        <w:spacing w:after="0" w:line="360" w:lineRule="auto"/>
        <w:textAlignment w:val="baseline"/>
        <w:rPr>
          <w:rFonts w:ascii="HYHeadLine M" w:eastAsia="HYHeadLine M" w:hAnsi="HYHeadLine M" w:cs="Gulim"/>
          <w:b/>
          <w:bCs/>
          <w:color w:val="000000"/>
          <w:kern w:val="0"/>
          <w:sz w:val="24"/>
          <w:szCs w:val="24"/>
        </w:rPr>
      </w:pPr>
      <w:r w:rsidRPr="009053FA">
        <w:rPr>
          <w:rFonts w:ascii="HYHeadLine M" w:eastAsia="HYHeadLine M" w:hAnsi="HYHeadLine M" w:cs="Gulim" w:hint="eastAsia"/>
          <w:b/>
          <w:bCs/>
          <w:color w:val="000000"/>
          <w:kern w:val="0"/>
          <w:sz w:val="26"/>
          <w:szCs w:val="26"/>
        </w:rPr>
        <w:t xml:space="preserve">□ </w:t>
      </w:r>
      <w:r w:rsidR="00697FFE" w:rsidRPr="009053FA">
        <w:rPr>
          <w:rFonts w:ascii="HYHeadLine M" w:eastAsia="HYHeadLine M" w:hAnsi="HYHeadLine M" w:cs="Gulim" w:hint="eastAsia"/>
          <w:b/>
          <w:bCs/>
          <w:color w:val="000000"/>
          <w:kern w:val="0"/>
          <w:sz w:val="24"/>
          <w:szCs w:val="24"/>
        </w:rPr>
        <w:t>Main Content</w:t>
      </w:r>
    </w:p>
    <w:p w14:paraId="7B78EF33" w14:textId="77777777" w:rsidR="006442FA" w:rsidRPr="006442FA" w:rsidRDefault="006442FA" w:rsidP="00697FFE">
      <w:pPr>
        <w:tabs>
          <w:tab w:val="left" w:pos="5360"/>
        </w:tabs>
        <w:snapToGrid w:val="0"/>
        <w:spacing w:after="0" w:line="360" w:lineRule="auto"/>
        <w:textAlignment w:val="baseline"/>
        <w:rPr>
          <w:rFonts w:ascii="한양신명조" w:eastAsia="Gulim" w:hAnsi="Gulim" w:cs="Gulim"/>
          <w:color w:val="000000"/>
          <w:kern w:val="0"/>
          <w:sz w:val="14"/>
          <w:szCs w:val="14"/>
        </w:rPr>
      </w:pPr>
    </w:p>
    <w:p w14:paraId="64009734" w14:textId="6914F4FD" w:rsidR="00D03A5C" w:rsidRPr="009053FA" w:rsidRDefault="00FE04CE" w:rsidP="009053FA">
      <w:pPr>
        <w:snapToGrid w:val="0"/>
        <w:spacing w:after="0" w:line="360" w:lineRule="auto"/>
        <w:ind w:leftChars="100" w:left="470" w:hangingChars="150" w:hanging="270"/>
        <w:textAlignment w:val="baseline"/>
        <w:rPr>
          <w:rFonts w:ascii="한양신명조" w:eastAsia="휴먼명조" w:hAnsi="Gulim" w:cs="Gulim"/>
          <w:color w:val="000000"/>
          <w:spacing w:val="-10"/>
          <w:kern w:val="0"/>
          <w:sz w:val="18"/>
          <w:szCs w:val="18"/>
        </w:rPr>
      </w:pPr>
      <w:r w:rsidRPr="009053FA">
        <w:rPr>
          <w:rFonts w:ascii="한양중고딕" w:eastAsia="한양중고딕" w:hAnsi="Gulim" w:cs="Gulim" w:hint="eastAsia"/>
          <w:color w:val="000000"/>
          <w:kern w:val="0"/>
          <w:sz w:val="18"/>
          <w:szCs w:val="18"/>
        </w:rPr>
        <w:t>ㅇ</w:t>
      </w:r>
      <w:r w:rsidR="00C01900" w:rsidRPr="009053FA">
        <w:rPr>
          <w:rFonts w:eastAsia="한양중고딕" w:cs="Gulim"/>
          <w:color w:val="000000"/>
          <w:kern w:val="0"/>
          <w:sz w:val="24"/>
          <w:szCs w:val="24"/>
        </w:rPr>
        <w:t xml:space="preserve"> </w:t>
      </w:r>
      <w:r w:rsidR="00D577D3" w:rsidRPr="009053FA">
        <w:rPr>
          <w:rFonts w:ascii="한양신명조" w:eastAsia="휴먼명조" w:hAnsi="Gulim" w:cs="Gulim"/>
          <w:color w:val="000000"/>
          <w:spacing w:val="-10"/>
          <w:kern w:val="0"/>
          <w:sz w:val="18"/>
          <w:szCs w:val="18"/>
        </w:rPr>
        <w:t xml:space="preserve">Following </w:t>
      </w:r>
      <w:r w:rsidR="00D03A5C" w:rsidRPr="009053FA">
        <w:rPr>
          <w:rFonts w:ascii="한양신명조" w:eastAsia="휴먼명조" w:hAnsi="Gulim" w:cs="Gulim"/>
          <w:color w:val="000000"/>
          <w:spacing w:val="-10"/>
          <w:kern w:val="0"/>
          <w:sz w:val="18"/>
          <w:szCs w:val="18"/>
        </w:rPr>
        <w:t>the direction of minister of promotion on self-reli</w:t>
      </w:r>
      <w:r w:rsidR="0070022E" w:rsidRPr="009053FA">
        <w:rPr>
          <w:rFonts w:ascii="한양신명조" w:eastAsia="휴먼명조" w:hAnsi="Gulim" w:cs="Gulim"/>
          <w:color w:val="000000"/>
          <w:spacing w:val="-10"/>
          <w:kern w:val="0"/>
          <w:sz w:val="18"/>
          <w:szCs w:val="18"/>
        </w:rPr>
        <w:t>ance, self-sufficiency and self-empowerment</w:t>
      </w:r>
      <w:r w:rsidR="00D03A5C" w:rsidRPr="009053FA">
        <w:rPr>
          <w:rFonts w:ascii="한양신명조" w:eastAsia="휴먼명조" w:hAnsi="Gulim" w:cs="Gulim"/>
          <w:color w:val="000000"/>
          <w:spacing w:val="-10"/>
          <w:kern w:val="0"/>
          <w:sz w:val="18"/>
          <w:szCs w:val="18"/>
        </w:rPr>
        <w:t xml:space="preserve">. </w:t>
      </w:r>
      <w:r w:rsidRPr="009053FA">
        <w:rPr>
          <w:rFonts w:ascii="한양신명조" w:eastAsia="휴먼명조" w:hAnsi="Gulim" w:cs="Gulim"/>
          <w:color w:val="000000"/>
          <w:spacing w:val="-10"/>
          <w:kern w:val="0"/>
          <w:sz w:val="18"/>
          <w:szCs w:val="18"/>
        </w:rPr>
        <w:t xml:space="preserve">Department of </w:t>
      </w:r>
      <w:r w:rsidR="00D03A5C" w:rsidRPr="009053FA">
        <w:rPr>
          <w:rFonts w:ascii="한양신명조" w:eastAsia="휴먼명조" w:hAnsi="Gulim" w:cs="Gulim"/>
          <w:color w:val="000000"/>
          <w:spacing w:val="-10"/>
          <w:kern w:val="0"/>
          <w:sz w:val="18"/>
          <w:szCs w:val="18"/>
        </w:rPr>
        <w:t>Army Technical coordinated with the relevant parties to do research and development combat equipment. The first start is air guns prevent model ZU23-2 testing shoot which installment on combat truck model ZIL 131</w:t>
      </w:r>
      <w:r w:rsidR="0070022E" w:rsidRPr="009053FA">
        <w:rPr>
          <w:rFonts w:ascii="한양신명조" w:eastAsia="휴먼명조" w:hAnsi="Gulim" w:cs="Gulim"/>
          <w:color w:val="000000"/>
          <w:spacing w:val="-10"/>
          <w:kern w:val="0"/>
          <w:sz w:val="18"/>
          <w:szCs w:val="18"/>
        </w:rPr>
        <w:t xml:space="preserve"> and also do modification of CQ guns on AK56-1.</w:t>
      </w:r>
    </w:p>
    <w:p w14:paraId="0C161CDB" w14:textId="77777777" w:rsidR="00FE04CE" w:rsidRPr="00F6580A" w:rsidRDefault="00FE04CE" w:rsidP="00FE04CE">
      <w:pPr>
        <w:snapToGrid w:val="0"/>
        <w:spacing w:after="0" w:line="360" w:lineRule="auto"/>
        <w:ind w:left="630" w:hanging="630"/>
        <w:jc w:val="center"/>
        <w:textAlignment w:val="baseline"/>
        <w:rPr>
          <w:rFonts w:ascii="한양신명조" w:eastAsia="Gulim" w:hAnsi="Gulim" w:cs="Gulim"/>
          <w:color w:val="000000"/>
          <w:spacing w:val="-6"/>
          <w:kern w:val="0"/>
          <w:sz w:val="30"/>
          <w:szCs w:val="30"/>
        </w:rPr>
      </w:pPr>
      <w:r>
        <w:rPr>
          <w:rFonts w:ascii="한양신명조" w:eastAsia="휴먼명조" w:hAnsi="Gulim" w:cs="Gulim"/>
          <w:color w:val="000000"/>
          <w:kern w:val="0"/>
          <w:sz w:val="30"/>
          <w:szCs w:val="30"/>
        </w:rPr>
        <w:t xml:space="preserve">        </w:t>
      </w:r>
      <w:r w:rsidRPr="00697FFE">
        <w:rPr>
          <w:rFonts w:ascii="한양신명조" w:eastAsia="휴먼명조" w:hAnsi="Gulim" w:cs="Gulim"/>
          <w:color w:val="000000"/>
          <w:kern w:val="0"/>
          <w:sz w:val="24"/>
          <w:szCs w:val="24"/>
        </w:rPr>
        <w:t>&lt; Related photo/image</w:t>
      </w:r>
      <w:r w:rsidRPr="00697FFE">
        <w:rPr>
          <w:rFonts w:ascii="한양신명조" w:eastAsia="휴먼명조" w:hAnsi="Gulim" w:cs="Gulim"/>
          <w:color w:val="000000"/>
          <w:spacing w:val="-6"/>
          <w:kern w:val="0"/>
          <w:sz w:val="24"/>
          <w:szCs w:val="24"/>
        </w:rPr>
        <w:t>&gt;</w:t>
      </w:r>
    </w:p>
    <w:tbl>
      <w:tblPr>
        <w:tblW w:w="0" w:type="auto"/>
        <w:tblInd w:w="13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34"/>
      </w:tblGrid>
      <w:tr w:rsidR="00FE04CE" w:rsidRPr="00F6580A" w14:paraId="6EA5A9BE" w14:textId="77777777" w:rsidTr="00697FFE">
        <w:trPr>
          <w:trHeight w:val="3867"/>
        </w:trPr>
        <w:tc>
          <w:tcPr>
            <w:tcW w:w="7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F01158" w14:textId="77777777" w:rsidR="00FE04CE" w:rsidRPr="00697FFE" w:rsidRDefault="00FE04CE" w:rsidP="00D0349D">
            <w:pPr>
              <w:snapToGrid w:val="0"/>
              <w:spacing w:after="0" w:line="360" w:lineRule="auto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2"/>
                <w:szCs w:val="2"/>
              </w:rPr>
            </w:pPr>
          </w:p>
          <w:p w14:paraId="4698CAB7" w14:textId="0E1A8111" w:rsidR="00FE04CE" w:rsidRPr="00F6580A" w:rsidRDefault="00697FFE" w:rsidP="00D0349D">
            <w:pPr>
              <w:snapToGrid w:val="0"/>
              <w:spacing w:after="0" w:line="360" w:lineRule="auto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30"/>
                <w:szCs w:val="30"/>
              </w:rPr>
            </w:pPr>
            <w:r w:rsidRPr="00697FFE">
              <w:rPr>
                <w:rFonts w:ascii="한양신명조" w:eastAsia="Gulim" w:hAnsi="Gulim" w:cs="Gulim"/>
                <w:noProof/>
                <w:color w:val="000000"/>
                <w:kern w:val="0"/>
                <w:sz w:val="16"/>
                <w:szCs w:val="16"/>
                <w:lang w:bidi="th-TH"/>
              </w:rPr>
              <w:drawing>
                <wp:inline distT="0" distB="0" distL="0" distR="0" wp14:anchorId="1D8C4F5D" wp14:editId="5A28E181">
                  <wp:extent cx="4581525" cy="24669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achement.pn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717" cy="2468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46DC100" w14:textId="77777777" w:rsidR="00FE04CE" w:rsidRPr="00F6580A" w:rsidRDefault="00FE04CE" w:rsidP="00FE04CE">
      <w:pPr>
        <w:spacing w:after="0" w:line="384" w:lineRule="auto"/>
        <w:textAlignment w:val="baseline"/>
        <w:rPr>
          <w:rFonts w:ascii="한양신명조" w:eastAsia="Gulim" w:hAnsi="Gulim" w:cs="Gulim"/>
          <w:color w:val="000000"/>
          <w:kern w:val="0"/>
          <w:sz w:val="16"/>
          <w:szCs w:val="20"/>
        </w:rPr>
      </w:pPr>
    </w:p>
    <w:p w14:paraId="61921B41" w14:textId="77777777" w:rsidR="00FE04CE" w:rsidRPr="009053FA" w:rsidRDefault="00FE04CE" w:rsidP="00FE04CE">
      <w:pPr>
        <w:pStyle w:val="a"/>
        <w:tabs>
          <w:tab w:val="left" w:pos="5360"/>
        </w:tabs>
        <w:rPr>
          <w:rFonts w:ascii="HYHeadLine M" w:eastAsia="HYHeadLine M" w:hAnsi="HYHeadLine M"/>
          <w:b/>
          <w:bCs/>
          <w:sz w:val="24"/>
          <w:szCs w:val="24"/>
        </w:rPr>
      </w:pPr>
      <w:r w:rsidRPr="009053FA">
        <w:rPr>
          <w:rFonts w:ascii="HYHeadLine M" w:eastAsia="HYHeadLine M" w:hAnsi="HYHeadLine M" w:hint="eastAsia"/>
          <w:b/>
          <w:bCs/>
          <w:sz w:val="26"/>
          <w:szCs w:val="26"/>
        </w:rPr>
        <w:t xml:space="preserve">□ </w:t>
      </w:r>
      <w:r w:rsidRPr="009053FA">
        <w:rPr>
          <w:rFonts w:ascii="HYHeadLine M" w:eastAsia="HYHeadLine M" w:hAnsi="HYHeadLine M" w:hint="eastAsia"/>
          <w:b/>
          <w:bCs/>
          <w:sz w:val="24"/>
          <w:szCs w:val="24"/>
        </w:rPr>
        <w:t>Review Opinion</w:t>
      </w:r>
    </w:p>
    <w:p w14:paraId="3E5FDB55" w14:textId="77777777" w:rsidR="006442FA" w:rsidRPr="006442FA" w:rsidRDefault="006442FA" w:rsidP="00FE04CE">
      <w:pPr>
        <w:pStyle w:val="a"/>
        <w:tabs>
          <w:tab w:val="left" w:pos="5360"/>
        </w:tabs>
        <w:rPr>
          <w:sz w:val="14"/>
          <w:szCs w:val="14"/>
        </w:rPr>
      </w:pPr>
    </w:p>
    <w:p w14:paraId="6BC21D8B" w14:textId="66F3BD89" w:rsidR="00FE04CE" w:rsidRPr="006442FA" w:rsidRDefault="00FE04CE" w:rsidP="006442FA">
      <w:pPr>
        <w:pStyle w:val="a"/>
        <w:tabs>
          <w:tab w:val="left" w:pos="5360"/>
        </w:tabs>
        <w:ind w:leftChars="100" w:left="470" w:hangingChars="150" w:hanging="270"/>
        <w:rPr>
          <w:rFonts w:eastAsia="휴먼명조"/>
          <w:color w:val="auto"/>
          <w:sz w:val="18"/>
          <w:szCs w:val="18"/>
        </w:rPr>
      </w:pPr>
      <w:r w:rsidRPr="006442FA">
        <w:rPr>
          <w:rFonts w:ascii="한양중고딕" w:eastAsia="한양중고딕" w:hint="eastAsia"/>
          <w:color w:val="auto"/>
          <w:sz w:val="18"/>
          <w:szCs w:val="18"/>
        </w:rPr>
        <w:t>ㅇ</w:t>
      </w:r>
      <w:r w:rsidRPr="006442FA">
        <w:rPr>
          <w:rFonts w:eastAsia="휴먼명조"/>
          <w:color w:val="auto"/>
          <w:sz w:val="24"/>
          <w:szCs w:val="24"/>
        </w:rPr>
        <w:t xml:space="preserve"> </w:t>
      </w:r>
      <w:r w:rsidR="007B382F" w:rsidRPr="006442FA">
        <w:rPr>
          <w:rFonts w:eastAsia="휴먼명조"/>
          <w:color w:val="auto"/>
          <w:sz w:val="18"/>
          <w:szCs w:val="18"/>
        </w:rPr>
        <w:t>Thi</w:t>
      </w:r>
      <w:bookmarkStart w:id="0" w:name="_GoBack"/>
      <w:bookmarkEnd w:id="0"/>
      <w:r w:rsidR="007B382F" w:rsidRPr="006442FA">
        <w:rPr>
          <w:rFonts w:eastAsia="휴먼명조"/>
          <w:color w:val="auto"/>
          <w:sz w:val="18"/>
          <w:szCs w:val="18"/>
        </w:rPr>
        <w:t xml:space="preserve">s will be benefit to the </w:t>
      </w:r>
      <w:r w:rsidR="007F24C8" w:rsidRPr="006442FA">
        <w:rPr>
          <w:rFonts w:eastAsia="휴먼명조"/>
          <w:color w:val="auto"/>
          <w:sz w:val="18"/>
          <w:szCs w:val="18"/>
        </w:rPr>
        <w:t>armored, military vehicle</w:t>
      </w:r>
      <w:r w:rsidR="00504ADD" w:rsidRPr="006442FA">
        <w:rPr>
          <w:rFonts w:eastAsia="휴먼명조"/>
          <w:color w:val="auto"/>
          <w:sz w:val="18"/>
          <w:szCs w:val="18"/>
        </w:rPr>
        <w:t xml:space="preserve">, and ammunitions company who can </w:t>
      </w:r>
      <w:r w:rsidR="00697FFE" w:rsidRPr="006442FA">
        <w:rPr>
          <w:rFonts w:eastAsia="휴먼명조"/>
          <w:color w:val="auto"/>
          <w:sz w:val="18"/>
          <w:szCs w:val="18"/>
        </w:rPr>
        <w:t xml:space="preserve">meet the </w:t>
      </w:r>
      <w:r w:rsidR="007A5682" w:rsidRPr="006442FA">
        <w:rPr>
          <w:rFonts w:eastAsia="휴먼명조"/>
          <w:color w:val="auto"/>
          <w:sz w:val="18"/>
          <w:szCs w:val="18"/>
        </w:rPr>
        <w:t>demand of the Ministry of National Defense.</w:t>
      </w:r>
    </w:p>
    <w:p w14:paraId="068832B6" w14:textId="2F16D0CC" w:rsidR="00FE04CE" w:rsidRPr="006442FA" w:rsidRDefault="000A72DE" w:rsidP="006442FA">
      <w:pPr>
        <w:pStyle w:val="a"/>
        <w:tabs>
          <w:tab w:val="left" w:pos="5360"/>
        </w:tabs>
        <w:ind w:leftChars="100" w:left="470" w:hangingChars="150" w:hanging="270"/>
        <w:rPr>
          <w:rFonts w:eastAsia="휴먼명조"/>
          <w:color w:val="auto"/>
          <w:sz w:val="18"/>
          <w:szCs w:val="18"/>
        </w:rPr>
      </w:pPr>
      <w:r w:rsidRPr="006442FA">
        <w:rPr>
          <w:rFonts w:ascii="한양중고딕" w:eastAsia="한양중고딕" w:hint="eastAsia"/>
          <w:color w:val="auto"/>
          <w:sz w:val="18"/>
          <w:szCs w:val="18"/>
        </w:rPr>
        <w:t>ㅇ</w:t>
      </w:r>
      <w:r w:rsidR="00C01900" w:rsidRPr="006442FA">
        <w:rPr>
          <w:rFonts w:eastAsia="휴먼명조"/>
          <w:color w:val="auto"/>
          <w:sz w:val="18"/>
          <w:szCs w:val="18"/>
        </w:rPr>
        <w:tab/>
        <w:t xml:space="preserve"> </w:t>
      </w:r>
      <w:r w:rsidR="00500725" w:rsidRPr="006442FA">
        <w:rPr>
          <w:rFonts w:eastAsia="휴먼명조"/>
          <w:color w:val="auto"/>
          <w:sz w:val="18"/>
          <w:szCs w:val="18"/>
        </w:rPr>
        <w:t>Parts &amp; Components for military vehicle</w:t>
      </w:r>
      <w:r w:rsidR="00697FFE" w:rsidRPr="006442FA">
        <w:rPr>
          <w:rFonts w:eastAsia="휴먼명조"/>
          <w:color w:val="auto"/>
          <w:sz w:val="18"/>
          <w:szCs w:val="18"/>
        </w:rPr>
        <w:t>, training equipment and solution for shooting practice</w:t>
      </w:r>
    </w:p>
    <w:p w14:paraId="20EED203" w14:textId="77777777" w:rsidR="008A6929" w:rsidRPr="006442FA" w:rsidRDefault="008A6929" w:rsidP="006442FA">
      <w:pPr>
        <w:pStyle w:val="a"/>
        <w:tabs>
          <w:tab w:val="left" w:pos="5360"/>
        </w:tabs>
        <w:ind w:leftChars="100" w:left="470" w:hangingChars="150" w:hanging="270"/>
        <w:rPr>
          <w:rFonts w:eastAsia="휴먼명조"/>
          <w:color w:val="auto"/>
          <w:sz w:val="18"/>
          <w:szCs w:val="18"/>
        </w:rPr>
      </w:pPr>
    </w:p>
    <w:p w14:paraId="7E6E22B8" w14:textId="77777777" w:rsidR="006442FA" w:rsidRPr="009053FA" w:rsidRDefault="00FE04CE" w:rsidP="00FE04CE">
      <w:pPr>
        <w:pStyle w:val="a"/>
        <w:tabs>
          <w:tab w:val="left" w:pos="5360"/>
        </w:tabs>
        <w:rPr>
          <w:rFonts w:ascii="HYHeadLine M" w:eastAsia="HYHeadLine M" w:hAnsi="HYHeadLine M"/>
          <w:b/>
          <w:bCs/>
          <w:sz w:val="22"/>
          <w:szCs w:val="22"/>
        </w:rPr>
      </w:pPr>
      <w:r w:rsidRPr="009053FA">
        <w:rPr>
          <w:rFonts w:ascii="HYHeadLine M" w:eastAsia="HYHeadLine M" w:hAnsi="HYHeadLine M" w:hint="eastAsia"/>
          <w:b/>
          <w:bCs/>
          <w:sz w:val="24"/>
          <w:szCs w:val="24"/>
        </w:rPr>
        <w:t xml:space="preserve">□ </w:t>
      </w:r>
      <w:r w:rsidRPr="009053FA">
        <w:rPr>
          <w:rFonts w:ascii="HYHeadLine M" w:eastAsia="HYHeadLine M" w:hAnsi="HYHeadLine M" w:hint="eastAsia"/>
          <w:b/>
          <w:bCs/>
          <w:sz w:val="22"/>
          <w:szCs w:val="22"/>
        </w:rPr>
        <w:t>Reference</w:t>
      </w:r>
    </w:p>
    <w:p w14:paraId="320E2252" w14:textId="6236DAB0" w:rsidR="00FE04CE" w:rsidRPr="006442FA" w:rsidRDefault="00FE04CE" w:rsidP="00FE04CE">
      <w:pPr>
        <w:pStyle w:val="a"/>
        <w:tabs>
          <w:tab w:val="left" w:pos="5360"/>
        </w:tabs>
        <w:rPr>
          <w:sz w:val="14"/>
          <w:szCs w:val="14"/>
        </w:rPr>
      </w:pPr>
      <w:r w:rsidRPr="006442FA">
        <w:rPr>
          <w:rFonts w:ascii="HYHeadLine-Medium" w:eastAsia="HYHeadLine-Medium" w:hint="eastAsia"/>
          <w:b/>
          <w:bCs/>
          <w:sz w:val="24"/>
          <w:szCs w:val="24"/>
        </w:rPr>
        <w:t xml:space="preserve"> </w:t>
      </w:r>
    </w:p>
    <w:p w14:paraId="27A2A590" w14:textId="2823AB8C" w:rsidR="00BE6647" w:rsidRPr="006442FA" w:rsidRDefault="00FE04CE" w:rsidP="006442FA">
      <w:pPr>
        <w:pStyle w:val="a"/>
        <w:ind w:leftChars="100" w:left="200"/>
        <w:rPr>
          <w:sz w:val="18"/>
          <w:szCs w:val="18"/>
        </w:rPr>
      </w:pPr>
      <w:r w:rsidRPr="006442FA">
        <w:rPr>
          <w:rFonts w:ascii="한양중고딕" w:eastAsia="한양중고딕" w:hint="eastAsia"/>
          <w:sz w:val="18"/>
          <w:szCs w:val="18"/>
        </w:rPr>
        <w:t>ㅇ</w:t>
      </w:r>
      <w:r w:rsidRPr="006442FA">
        <w:rPr>
          <w:rFonts w:eastAsia="휴먼명조"/>
          <w:sz w:val="18"/>
          <w:szCs w:val="18"/>
        </w:rPr>
        <w:t xml:space="preserve"> Reference : Army Newspaper / </w:t>
      </w:r>
      <w:r w:rsidR="006442FA" w:rsidRPr="006442FA">
        <w:rPr>
          <w:rFonts w:eastAsia="휴먼명조"/>
          <w:sz w:val="18"/>
          <w:szCs w:val="18"/>
        </w:rPr>
        <w:t>http://mod.gov.la/23092020.php</w:t>
      </w:r>
      <w:r w:rsidR="006442FA" w:rsidRPr="006442FA">
        <w:rPr>
          <w:sz w:val="18"/>
          <w:szCs w:val="18"/>
        </w:rPr>
        <w:t xml:space="preserve"> / </w:t>
      </w:r>
      <w:r w:rsidR="006442FA" w:rsidRPr="006442FA">
        <w:rPr>
          <w:rFonts w:eastAsia="휴먼명조"/>
          <w:sz w:val="18"/>
          <w:szCs w:val="18"/>
        </w:rPr>
        <w:t>Published date : 20.09.18</w:t>
      </w:r>
      <w:r w:rsidR="00C01900" w:rsidRPr="006442FA">
        <w:rPr>
          <w:rFonts w:asciiTheme="minorHAnsi" w:eastAsia="한양중고딕" w:hAnsiTheme="minorHAnsi"/>
          <w:sz w:val="18"/>
          <w:szCs w:val="18"/>
        </w:rPr>
        <w:t xml:space="preserve"> </w:t>
      </w:r>
    </w:p>
    <w:sectPr w:rsidR="00BE6647" w:rsidRPr="006442F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YHeadLine 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한양중고딕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HeadLine-Medium">
    <w:altName w:val="MHunmin"/>
    <w:charset w:val="81"/>
    <w:family w:val="roman"/>
    <w:pitch w:val="variable"/>
    <w:sig w:usb0="00000000" w:usb1="09D77CF9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QytTAyNjGxMDS1NDJV0lEKTi0uzszPAykwrAUA61FjqiwAAAA="/>
  </w:docVars>
  <w:rsids>
    <w:rsidRoot w:val="00FE04CE"/>
    <w:rsid w:val="00056B45"/>
    <w:rsid w:val="000A72DE"/>
    <w:rsid w:val="002A5D38"/>
    <w:rsid w:val="00475776"/>
    <w:rsid w:val="00500725"/>
    <w:rsid w:val="00504ADD"/>
    <w:rsid w:val="00635CC6"/>
    <w:rsid w:val="006442FA"/>
    <w:rsid w:val="00697FFE"/>
    <w:rsid w:val="0070022E"/>
    <w:rsid w:val="007A5682"/>
    <w:rsid w:val="007B382F"/>
    <w:rsid w:val="007F24C8"/>
    <w:rsid w:val="008A6929"/>
    <w:rsid w:val="009053FA"/>
    <w:rsid w:val="00A96AA0"/>
    <w:rsid w:val="00B31446"/>
    <w:rsid w:val="00BE6647"/>
    <w:rsid w:val="00C01900"/>
    <w:rsid w:val="00D03A5C"/>
    <w:rsid w:val="00D33221"/>
    <w:rsid w:val="00D571F2"/>
    <w:rsid w:val="00D577D3"/>
    <w:rsid w:val="00FE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467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ko-KR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4CE"/>
    <w:pPr>
      <w:widowControl w:val="0"/>
      <w:wordWrap w:val="0"/>
      <w:autoSpaceDE w:val="0"/>
      <w:autoSpaceDN w:val="0"/>
      <w:jc w:val="both"/>
    </w:pPr>
    <w:rPr>
      <w:kern w:val="2"/>
      <w:sz w:val="20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FE04CE"/>
    <w:pPr>
      <w:snapToGrid w:val="0"/>
      <w:spacing w:after="0" w:line="360" w:lineRule="auto"/>
      <w:textAlignment w:val="baseline"/>
    </w:pPr>
    <w:rPr>
      <w:rFonts w:ascii="한양신명조" w:eastAsia="Gulim" w:hAnsi="Gulim" w:cs="Gulim"/>
      <w:color w:val="000000"/>
      <w:kern w:val="0"/>
      <w:sz w:val="30"/>
      <w:szCs w:val="30"/>
    </w:rPr>
  </w:style>
  <w:style w:type="paragraph" w:styleId="ListParagraph">
    <w:name w:val="List Paragraph"/>
    <w:basedOn w:val="Normal"/>
    <w:uiPriority w:val="34"/>
    <w:qFormat/>
    <w:rsid w:val="00FE04C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7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7FFE"/>
    <w:rPr>
      <w:rFonts w:ascii="Tahoma" w:hAnsi="Tahoma" w:cs="Tahoma"/>
      <w:kern w:val="2"/>
      <w:sz w:val="16"/>
      <w:szCs w:val="16"/>
      <w:lang w:bidi="ar-SA"/>
    </w:rPr>
  </w:style>
  <w:style w:type="character" w:styleId="Hyperlink">
    <w:name w:val="Hyperlink"/>
    <w:basedOn w:val="DefaultParagraphFont"/>
    <w:uiPriority w:val="99"/>
    <w:unhideWhenUsed/>
    <w:rsid w:val="00697FF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ko-KR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4CE"/>
    <w:pPr>
      <w:widowControl w:val="0"/>
      <w:wordWrap w:val="0"/>
      <w:autoSpaceDE w:val="0"/>
      <w:autoSpaceDN w:val="0"/>
      <w:jc w:val="both"/>
    </w:pPr>
    <w:rPr>
      <w:kern w:val="2"/>
      <w:sz w:val="20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FE04CE"/>
    <w:pPr>
      <w:snapToGrid w:val="0"/>
      <w:spacing w:after="0" w:line="360" w:lineRule="auto"/>
      <w:textAlignment w:val="baseline"/>
    </w:pPr>
    <w:rPr>
      <w:rFonts w:ascii="한양신명조" w:eastAsia="Gulim" w:hAnsi="Gulim" w:cs="Gulim"/>
      <w:color w:val="000000"/>
      <w:kern w:val="0"/>
      <w:sz w:val="30"/>
      <w:szCs w:val="30"/>
    </w:rPr>
  </w:style>
  <w:style w:type="paragraph" w:styleId="ListParagraph">
    <w:name w:val="List Paragraph"/>
    <w:basedOn w:val="Normal"/>
    <w:uiPriority w:val="34"/>
    <w:qFormat/>
    <w:rsid w:val="00FE04C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7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7FFE"/>
    <w:rPr>
      <w:rFonts w:ascii="Tahoma" w:hAnsi="Tahoma" w:cs="Tahoma"/>
      <w:kern w:val="2"/>
      <w:sz w:val="16"/>
      <w:szCs w:val="16"/>
      <w:lang w:bidi="ar-SA"/>
    </w:rPr>
  </w:style>
  <w:style w:type="character" w:styleId="Hyperlink">
    <w:name w:val="Hyperlink"/>
    <w:basedOn w:val="DefaultParagraphFont"/>
    <w:uiPriority w:val="99"/>
    <w:unhideWhenUsed/>
    <w:rsid w:val="00697F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kotra</dc:creator>
  <cp:keywords/>
  <dc:description/>
  <cp:lastModifiedBy>Windows User</cp:lastModifiedBy>
  <cp:revision>9</cp:revision>
  <dcterms:created xsi:type="dcterms:W3CDTF">2020-11-30T03:44:00Z</dcterms:created>
  <dcterms:modified xsi:type="dcterms:W3CDTF">2020-12-08T03:21:00Z</dcterms:modified>
</cp:coreProperties>
</file>