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0AC6E" w14:textId="442D1AB8" w:rsidR="0064720B" w:rsidRDefault="00C53FE2" w:rsidP="003E0641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맑은 고딕" w:eastAsia="맑은 고딕" w:hAnsi="맑은 고딕" w:cs="맑은 고딕" w:hint="eastAsia"/>
          <w:b/>
          <w:sz w:val="24"/>
          <w:szCs w:val="24"/>
        </w:rPr>
        <w:t>필리핀</w:t>
      </w:r>
      <w:r>
        <w:rPr>
          <w:rFonts w:ascii="맑은 고딕" w:eastAsia="맑은 고딕" w:hAnsi="맑은 고딕" w:cs="맑은 고딕"/>
          <w:b/>
          <w:sz w:val="24"/>
          <w:szCs w:val="24"/>
        </w:rPr>
        <w:t>-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>일본</w:t>
      </w:r>
      <w:r w:rsidR="008D3024">
        <w:rPr>
          <w:rFonts w:ascii="맑은 고딕" w:eastAsia="맑은 고딕" w:hAnsi="맑은 고딕" w:cs="맑은 고딕"/>
          <w:b/>
          <w:sz w:val="24"/>
          <w:szCs w:val="24"/>
        </w:rPr>
        <w:t xml:space="preserve">, </w:t>
      </w:r>
      <w:r w:rsidR="008D3024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각국 </w:t>
      </w:r>
      <w:r w:rsidR="007F1A4E" w:rsidRPr="007F1A4E">
        <w:rPr>
          <w:rFonts w:ascii="맑은 고딕" w:eastAsia="맑은 고딕" w:hAnsi="맑은 고딕" w:cs="맑은 고딕" w:hint="eastAsia"/>
          <w:b/>
          <w:sz w:val="24"/>
          <w:szCs w:val="24"/>
        </w:rPr>
        <w:t>해상</w:t>
      </w:r>
      <w:r w:rsidR="006A1445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</w:t>
      </w:r>
      <w:r w:rsidR="007F1A4E" w:rsidRPr="007F1A4E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안전질서를 위한 </w:t>
      </w:r>
      <w:r w:rsidR="00CC2C0C">
        <w:rPr>
          <w:rFonts w:ascii="맑은 고딕" w:eastAsia="맑은 고딕" w:hAnsi="맑은 고딕" w:cs="맑은 고딕"/>
          <w:b/>
          <w:sz w:val="24"/>
          <w:szCs w:val="24"/>
        </w:rPr>
        <w:t>5</w:t>
      </w:r>
      <w:r w:rsidR="00CC2C0C">
        <w:rPr>
          <w:rFonts w:ascii="맑은 고딕" w:eastAsia="맑은 고딕" w:hAnsi="맑은 고딕" w:cs="맑은 고딕" w:hint="eastAsia"/>
          <w:b/>
          <w:sz w:val="24"/>
          <w:szCs w:val="24"/>
        </w:rPr>
        <w:t>천</w:t>
      </w:r>
      <w:r w:rsidR="00CC2C0C">
        <w:rPr>
          <w:rFonts w:ascii="맑은 고딕" w:eastAsia="맑은 고딕" w:hAnsi="맑은 고딕" w:cs="맑은 고딕"/>
          <w:b/>
          <w:sz w:val="24"/>
          <w:szCs w:val="24"/>
        </w:rPr>
        <w:t>600</w:t>
      </w:r>
      <w:r w:rsidR="00CC2C0C">
        <w:rPr>
          <w:rFonts w:ascii="맑은 고딕" w:eastAsia="맑은 고딕" w:hAnsi="맑은 고딕" w:cs="맑은 고딕" w:hint="eastAsia"/>
          <w:b/>
          <w:sz w:val="24"/>
          <w:szCs w:val="24"/>
        </w:rPr>
        <w:t>억</w:t>
      </w:r>
      <w:r w:rsidR="00875A3C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</w:t>
      </w:r>
      <w:r w:rsidR="00CC2C0C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원 규모 </w:t>
      </w:r>
      <w:r w:rsidR="00935E1A">
        <w:rPr>
          <w:rFonts w:ascii="맑은 고딕" w:eastAsia="맑은 고딕" w:hAnsi="맑은 고딕" w:cs="맑은 고딕" w:hint="eastAsia"/>
          <w:b/>
          <w:sz w:val="24"/>
          <w:szCs w:val="24"/>
        </w:rPr>
        <w:t>프로젝트</w:t>
      </w:r>
      <w:r w:rsidR="008D3024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 체결</w:t>
      </w:r>
    </w:p>
    <w:p w14:paraId="7BC3C80E" w14:textId="4A52AB0F" w:rsidR="0064720B" w:rsidRDefault="00935E1A" w:rsidP="003E0641">
      <w:pPr>
        <w:spacing w:line="276" w:lineRule="auto"/>
        <w:jc w:val="center"/>
        <w:rPr>
          <w:rFonts w:ascii="Arial" w:eastAsia="Arial" w:hAnsi="Arial" w:cs="Arial"/>
          <w:i/>
          <w:sz w:val="24"/>
          <w:szCs w:val="24"/>
        </w:rPr>
      </w:pPr>
      <w:r>
        <w:rPr>
          <w:rFonts w:ascii="맑은 고딕" w:eastAsia="맑은 고딕" w:hAnsi="맑은 고딕" w:cs="맑은 고딕" w:hint="eastAsia"/>
          <w:i/>
          <w:sz w:val="24"/>
          <w:szCs w:val="24"/>
        </w:rPr>
        <w:t>2</w:t>
      </w:r>
      <w:r>
        <w:rPr>
          <w:rFonts w:ascii="맑은 고딕" w:eastAsia="맑은 고딕" w:hAnsi="맑은 고딕" w:cs="맑은 고딕"/>
          <w:i/>
          <w:sz w:val="24"/>
          <w:szCs w:val="24"/>
        </w:rPr>
        <w:t>028</w:t>
      </w:r>
      <w:r>
        <w:rPr>
          <w:rFonts w:ascii="맑은 고딕" w:eastAsia="맑은 고딕" w:hAnsi="맑은 고딕" w:cs="맑은 고딕" w:hint="eastAsia"/>
          <w:i/>
          <w:sz w:val="24"/>
          <w:szCs w:val="24"/>
        </w:rPr>
        <w:t>년까지 필리핀 해안 경비대</w:t>
      </w:r>
      <w:r w:rsidR="009E0B22">
        <w:rPr>
          <w:rFonts w:ascii="맑은 고딕" w:eastAsia="맑은 고딕" w:hAnsi="맑은 고딕" w:cs="맑은 고딕" w:hint="eastAsia"/>
          <w:i/>
          <w:sz w:val="24"/>
          <w:szCs w:val="24"/>
        </w:rPr>
        <w:t>에</w:t>
      </w:r>
      <w:r>
        <w:rPr>
          <w:rFonts w:ascii="맑은 고딕" w:eastAsia="맑은 고딕" w:hAnsi="맑은 고딕" w:cs="맑은 고딕"/>
          <w:i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i/>
          <w:sz w:val="24"/>
          <w:szCs w:val="24"/>
        </w:rPr>
        <w:t>초대형 경비함</w:t>
      </w:r>
      <w:r w:rsidR="00CA6340">
        <w:rPr>
          <w:rFonts w:ascii="맑은 고딕" w:eastAsia="맑은 고딕" w:hAnsi="맑은 고딕" w:cs="맑은 고딕" w:hint="eastAsia"/>
          <w:i/>
          <w:sz w:val="24"/>
          <w:szCs w:val="24"/>
        </w:rPr>
        <w:t xml:space="preserve"> </w:t>
      </w:r>
      <w:r w:rsidR="00CA6340">
        <w:rPr>
          <w:rFonts w:ascii="맑은 고딕" w:eastAsia="맑은 고딕" w:hAnsi="맑은 고딕" w:cs="맑은 고딕"/>
          <w:i/>
          <w:sz w:val="24"/>
          <w:szCs w:val="24"/>
        </w:rPr>
        <w:t>5</w:t>
      </w:r>
      <w:r w:rsidR="00CA6340">
        <w:rPr>
          <w:rFonts w:ascii="맑은 고딕" w:eastAsia="맑은 고딕" w:hAnsi="맑은 고딕" w:cs="맑은 고딕" w:hint="eastAsia"/>
          <w:i/>
          <w:sz w:val="24"/>
          <w:szCs w:val="24"/>
        </w:rPr>
        <w:t>척</w:t>
      </w:r>
      <w:r>
        <w:rPr>
          <w:rFonts w:ascii="맑은 고딕" w:eastAsia="맑은 고딕" w:hAnsi="맑은 고딕" w:cs="맑은 고딕" w:hint="eastAsia"/>
          <w:i/>
          <w:sz w:val="24"/>
          <w:szCs w:val="24"/>
        </w:rPr>
        <w:t xml:space="preserve"> </w:t>
      </w:r>
      <w:r w:rsidR="00FA7752">
        <w:rPr>
          <w:rFonts w:ascii="맑은 고딕" w:eastAsia="맑은 고딕" w:hAnsi="맑은 고딕" w:cs="맑은 고딕" w:hint="eastAsia"/>
          <w:i/>
          <w:sz w:val="24"/>
          <w:szCs w:val="24"/>
        </w:rPr>
        <w:t>인수</w:t>
      </w:r>
      <w:bookmarkStart w:id="0" w:name="_GoBack"/>
      <w:bookmarkEnd w:id="0"/>
      <w:r>
        <w:rPr>
          <w:rFonts w:ascii="맑은 고딕" w:eastAsia="맑은 고딕" w:hAnsi="맑은 고딕" w:cs="맑은 고딕" w:hint="eastAsia"/>
          <w:i/>
          <w:sz w:val="24"/>
          <w:szCs w:val="24"/>
        </w:rPr>
        <w:t xml:space="preserve"> 예정</w:t>
      </w:r>
    </w:p>
    <w:p w14:paraId="65BEB404" w14:textId="30B90F62" w:rsidR="0070189C" w:rsidRDefault="0070189C" w:rsidP="0070189C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맑은 고딕" w:eastAsia="맑은 고딕" w:hAnsi="맑은 고딕" w:cs="맑은 고딕" w:hint="eastAsia"/>
          <w:b/>
          <w:sz w:val="24"/>
          <w:szCs w:val="24"/>
        </w:rPr>
        <w:t>요약</w:t>
      </w:r>
      <w:r>
        <w:rPr>
          <w:rFonts w:ascii="Arial" w:eastAsia="Arial" w:hAnsi="Arial" w:cs="Arial"/>
          <w:b/>
          <w:sz w:val="24"/>
          <w:szCs w:val="24"/>
        </w:rPr>
        <w:t>:</w:t>
      </w:r>
    </w:p>
    <w:p w14:paraId="600CDFE8" w14:textId="00011A0E" w:rsidR="0070189C" w:rsidRPr="0070189C" w:rsidRDefault="0070189C" w:rsidP="007018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360"/>
        </w:tabs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맑은 고딕" w:eastAsia="맑은 고딕" w:hAnsi="맑은 고딕" w:cs="맑은 고딕" w:hint="eastAsia"/>
          <w:sz w:val="24"/>
          <w:szCs w:val="24"/>
        </w:rPr>
        <w:t>2</w:t>
      </w:r>
      <w:r>
        <w:rPr>
          <w:rFonts w:ascii="맑은 고딕" w:eastAsia="맑은 고딕" w:hAnsi="맑은 고딕" w:cs="맑은 고딕"/>
          <w:sz w:val="24"/>
          <w:szCs w:val="24"/>
        </w:rPr>
        <w:t>024</w:t>
      </w:r>
      <w:r>
        <w:rPr>
          <w:rFonts w:ascii="맑은 고딕" w:eastAsia="맑은 고딕" w:hAnsi="맑은 고딕" w:cs="맑은 고딕" w:hint="eastAsia"/>
          <w:sz w:val="24"/>
          <w:szCs w:val="24"/>
        </w:rPr>
        <w:t xml:space="preserve">년 </w:t>
      </w:r>
      <w:r>
        <w:rPr>
          <w:rFonts w:ascii="맑은 고딕" w:eastAsia="맑은 고딕" w:hAnsi="맑은 고딕" w:cs="맑은 고딕"/>
          <w:sz w:val="24"/>
          <w:szCs w:val="24"/>
        </w:rPr>
        <w:t>5</w:t>
      </w:r>
      <w:r w:rsidR="00851D83">
        <w:rPr>
          <w:rFonts w:ascii="맑은 고딕" w:eastAsia="맑은 고딕" w:hAnsi="맑은 고딕" w:cs="맑은 고딕" w:hint="eastAsia"/>
          <w:sz w:val="24"/>
          <w:szCs w:val="24"/>
        </w:rPr>
        <w:t>월</w:t>
      </w:r>
      <w:r>
        <w:rPr>
          <w:rFonts w:ascii="맑은 고딕" w:eastAsia="맑은 고딕" w:hAnsi="맑은 고딕" w:cs="맑은 고딕" w:hint="eastAsia"/>
          <w:sz w:val="24"/>
          <w:szCs w:val="24"/>
        </w:rPr>
        <w:t>,</w:t>
      </w:r>
      <w:r w:rsidRPr="00E8566D">
        <w:rPr>
          <w:rFonts w:hint="eastAsia"/>
        </w:rPr>
        <w:t xml:space="preserve"> 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필리핀과</w:t>
      </w:r>
      <w:r w:rsidRPr="00D60F7F">
        <w:rPr>
          <w:rFonts w:ascii="Arial" w:eastAsia="Arial" w:hAnsi="Arial" w:cs="Arial" w:hint="eastAsia"/>
          <w:sz w:val="24"/>
          <w:szCs w:val="24"/>
        </w:rPr>
        <w:t xml:space="preserve"> 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일본은</w:t>
      </w:r>
      <w:r w:rsidRPr="00D60F7F">
        <w:rPr>
          <w:rFonts w:ascii="Arial" w:eastAsia="Arial" w:hAnsi="Arial" w:cs="Arial" w:hint="eastAsia"/>
          <w:sz w:val="24"/>
          <w:szCs w:val="24"/>
        </w:rPr>
        <w:t xml:space="preserve"> 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필리핀</w:t>
      </w:r>
      <w:r w:rsidRPr="00D60F7F">
        <w:rPr>
          <w:rFonts w:ascii="Arial" w:eastAsia="Arial" w:hAnsi="Arial" w:cs="Arial" w:hint="eastAsia"/>
          <w:sz w:val="24"/>
          <w:szCs w:val="24"/>
        </w:rPr>
        <w:t xml:space="preserve"> 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해안경비대</w:t>
      </w:r>
      <w:r w:rsidRPr="00D60F7F">
        <w:rPr>
          <w:rFonts w:ascii="Arial" w:eastAsia="Arial" w:hAnsi="Arial" w:cs="Arial" w:hint="eastAsia"/>
          <w:sz w:val="24"/>
          <w:szCs w:val="24"/>
        </w:rPr>
        <w:t>(PCG)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를</w:t>
      </w:r>
      <w:r w:rsidRPr="00D60F7F">
        <w:rPr>
          <w:rFonts w:ascii="Arial" w:eastAsia="Arial" w:hAnsi="Arial" w:cs="Arial" w:hint="eastAsia"/>
          <w:sz w:val="24"/>
          <w:szCs w:val="24"/>
        </w:rPr>
        <w:t xml:space="preserve"> 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위</w:t>
      </w:r>
      <w:r>
        <w:rPr>
          <w:rFonts w:ascii="맑은 고딕" w:eastAsia="맑은 고딕" w:hAnsi="맑은 고딕" w:cs="맑은 고딕" w:hint="eastAsia"/>
          <w:sz w:val="24"/>
          <w:szCs w:val="24"/>
        </w:rPr>
        <w:t>한</w:t>
      </w:r>
      <w:r w:rsidRPr="00D60F7F">
        <w:rPr>
          <w:rFonts w:ascii="Arial" w:eastAsia="Arial" w:hAnsi="Arial" w:cs="Arial" w:hint="eastAsia"/>
          <w:sz w:val="24"/>
          <w:szCs w:val="24"/>
        </w:rPr>
        <w:t xml:space="preserve"> 97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미터</w:t>
      </w:r>
      <w:r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급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sz w:val="24"/>
          <w:szCs w:val="24"/>
        </w:rPr>
        <w:t>경비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함</w:t>
      </w:r>
      <w:r w:rsidRPr="00D60F7F">
        <w:rPr>
          <w:rFonts w:ascii="Arial" w:eastAsia="Arial" w:hAnsi="Arial" w:cs="Arial" w:hint="eastAsia"/>
          <w:sz w:val="24"/>
          <w:szCs w:val="24"/>
        </w:rPr>
        <w:t xml:space="preserve"> 5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척 인수</w:t>
      </w:r>
      <w:r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r w:rsidRPr="00D60F7F">
        <w:rPr>
          <w:rFonts w:ascii="맑은 고딕" w:eastAsia="맑은 고딕" w:hAnsi="맑은 고딕" w:cs="맑은 고딕" w:hint="eastAsia"/>
          <w:sz w:val="24"/>
          <w:szCs w:val="24"/>
        </w:rPr>
        <w:t>협정을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맑은 고딕" w:eastAsia="맑은 고딕" w:hAnsi="맑은 고딕" w:cs="맑은 고딕" w:hint="eastAsia"/>
          <w:sz w:val="24"/>
          <w:szCs w:val="24"/>
        </w:rPr>
        <w:t>체결</w:t>
      </w:r>
    </w:p>
    <w:p w14:paraId="5C72872F" w14:textId="5B0F67BB" w:rsidR="0070189C" w:rsidRDefault="0070189C" w:rsidP="00935E1A">
      <w:pPr>
        <w:numPr>
          <w:ilvl w:val="0"/>
          <w:numId w:val="3"/>
        </w:numPr>
        <w:spacing w:line="276" w:lineRule="auto"/>
        <w:rPr>
          <w:rFonts w:ascii="Arial" w:eastAsia="Arial" w:hAnsi="Arial" w:cs="Arial"/>
          <w:sz w:val="24"/>
          <w:szCs w:val="24"/>
        </w:rPr>
      </w:pPr>
      <w:r w:rsidRPr="007F1A4E">
        <w:rPr>
          <w:rFonts w:ascii="맑은 고딕" w:eastAsia="맑은 고딕" w:hAnsi="맑은 고딕" w:cs="맑은 고딕" w:hint="eastAsia"/>
          <w:sz w:val="24"/>
          <w:szCs w:val="24"/>
        </w:rPr>
        <w:t>필리핀</w:t>
      </w:r>
      <w:r w:rsidRPr="007F1A4E">
        <w:rPr>
          <w:rFonts w:ascii="Arial" w:eastAsia="Arial" w:hAnsi="Arial" w:cs="Arial" w:hint="eastAsia"/>
          <w:sz w:val="24"/>
          <w:szCs w:val="24"/>
        </w:rPr>
        <w:t xml:space="preserve"> 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해안경비대를</w:t>
      </w:r>
      <w:r w:rsidRPr="007F1A4E">
        <w:rPr>
          <w:rFonts w:ascii="Arial" w:eastAsia="Arial" w:hAnsi="Arial" w:cs="Arial" w:hint="eastAsia"/>
          <w:sz w:val="24"/>
          <w:szCs w:val="24"/>
        </w:rPr>
        <w:t xml:space="preserve"> 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위한</w:t>
      </w:r>
      <w:r w:rsidRPr="007F1A4E">
        <w:rPr>
          <w:rFonts w:ascii="Arial" w:eastAsia="Arial" w:hAnsi="Arial" w:cs="Arial" w:hint="eastAsia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‘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해</w:t>
      </w:r>
      <w:r>
        <w:rPr>
          <w:rFonts w:ascii="맑은 고딕" w:eastAsia="맑은 고딕" w:hAnsi="맑은 고딕" w:cs="맑은 고딕" w:hint="eastAsia"/>
          <w:sz w:val="24"/>
          <w:szCs w:val="24"/>
        </w:rPr>
        <w:t>상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 xml:space="preserve"> 안전 능력 향상 프로젝트</w:t>
      </w:r>
      <w:r w:rsidRPr="007F1A4E">
        <w:rPr>
          <w:rFonts w:ascii="Arial" w:eastAsia="Arial" w:hAnsi="Arial" w:cs="Arial" w:hint="eastAsia"/>
          <w:sz w:val="24"/>
          <w:szCs w:val="24"/>
        </w:rPr>
        <w:t>(MSCIP) 3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단계</w:t>
      </w:r>
      <w:r>
        <w:rPr>
          <w:rFonts w:ascii="맑은 고딕" w:eastAsia="맑은 고딕" w:hAnsi="맑은 고딕" w:cs="맑은 고딕"/>
          <w:sz w:val="24"/>
          <w:szCs w:val="24"/>
        </w:rPr>
        <w:t>’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Pr="007F1A4E">
        <w:rPr>
          <w:rFonts w:ascii="Arial" w:eastAsia="Arial" w:hAnsi="Arial" w:cs="Arial" w:hint="eastAsia"/>
          <w:sz w:val="24"/>
          <w:szCs w:val="24"/>
        </w:rPr>
        <w:t xml:space="preserve"> 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일환</w:t>
      </w:r>
      <w:r>
        <w:rPr>
          <w:rFonts w:ascii="맑은 고딕" w:eastAsia="맑은 고딕" w:hAnsi="맑은 고딕" w:cs="맑은 고딕" w:hint="eastAsia"/>
          <w:sz w:val="24"/>
          <w:szCs w:val="24"/>
        </w:rPr>
        <w:t xml:space="preserve">인 </w:t>
      </w:r>
      <w:r>
        <w:rPr>
          <w:rFonts w:ascii="맑은 고딕" w:eastAsia="맑은 고딕" w:hAnsi="맑은 고딕" w:cs="맑은 고딕"/>
          <w:sz w:val="24"/>
          <w:szCs w:val="24"/>
        </w:rPr>
        <w:t>‘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다목적</w:t>
      </w:r>
      <w:r w:rsidRPr="007F1A4E">
        <w:rPr>
          <w:rFonts w:ascii="Arial" w:eastAsia="Arial" w:hAnsi="Arial" w:cs="Arial" w:hint="eastAsia"/>
          <w:sz w:val="24"/>
          <w:szCs w:val="24"/>
        </w:rPr>
        <w:t xml:space="preserve"> 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대응</w:t>
      </w:r>
      <w:r>
        <w:rPr>
          <w:rFonts w:ascii="맑은 고딕" w:eastAsia="맑은 고딕" w:hAnsi="맑은 고딕" w:cs="맑은 고딕" w:hint="eastAsia"/>
          <w:sz w:val="24"/>
          <w:szCs w:val="24"/>
        </w:rPr>
        <w:t>함</w:t>
      </w:r>
      <w:r w:rsidRPr="007F1A4E">
        <w:rPr>
          <w:rFonts w:ascii="Arial" w:eastAsia="Arial" w:hAnsi="Arial" w:cs="Arial" w:hint="eastAsia"/>
          <w:sz w:val="24"/>
          <w:szCs w:val="24"/>
        </w:rPr>
        <w:t>(MRRV)</w:t>
      </w:r>
      <w:r>
        <w:rPr>
          <w:rFonts w:ascii="Arial" w:eastAsia="Arial" w:hAnsi="Arial" w:cs="Arial"/>
          <w:sz w:val="24"/>
          <w:szCs w:val="24"/>
        </w:rPr>
        <w:t>’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Pr="007F1A4E">
        <w:rPr>
          <w:rFonts w:ascii="Arial" w:eastAsia="Arial" w:hAnsi="Arial" w:cs="Arial" w:hint="eastAsia"/>
          <w:sz w:val="24"/>
          <w:szCs w:val="24"/>
        </w:rPr>
        <w:t xml:space="preserve"> </w:t>
      </w:r>
      <w:r w:rsidRPr="007F1A4E">
        <w:rPr>
          <w:rFonts w:ascii="맑은 고딕" w:eastAsia="맑은 고딕" w:hAnsi="맑은 고딕" w:cs="맑은 고딕" w:hint="eastAsia"/>
          <w:sz w:val="24"/>
          <w:szCs w:val="24"/>
        </w:rPr>
        <w:t>조달</w:t>
      </w:r>
      <w:r w:rsidR="00935E1A">
        <w:rPr>
          <w:rFonts w:ascii="맑은 고딕" w:eastAsia="맑은 고딕" w:hAnsi="맑은 고딕" w:cs="맑은 고딕" w:hint="eastAsia"/>
          <w:sz w:val="24"/>
          <w:szCs w:val="24"/>
        </w:rPr>
        <w:t xml:space="preserve">과 </w:t>
      </w:r>
      <w:r w:rsidR="00CC2C0C">
        <w:rPr>
          <w:rFonts w:ascii="맑은 고딕" w:eastAsia="맑은 고딕" w:hAnsi="맑은 고딕" w:cs="맑은 고딕" w:hint="eastAsia"/>
          <w:sz w:val="24"/>
          <w:szCs w:val="24"/>
        </w:rPr>
        <w:t>향후 5년간 물류 및 개발 지원 포함</w:t>
      </w:r>
    </w:p>
    <w:p w14:paraId="2A36356B" w14:textId="30B21995" w:rsidR="00935E1A" w:rsidRPr="00935E1A" w:rsidRDefault="006E4F05" w:rsidP="00935E1A">
      <w:pPr>
        <w:numPr>
          <w:ilvl w:val="0"/>
          <w:numId w:val="3"/>
        </w:num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맑은 고딕" w:eastAsia="맑은 고딕" w:hAnsi="맑은 고딕" w:cs="맑은 고딕" w:hint="eastAsia"/>
          <w:sz w:val="24"/>
          <w:szCs w:val="24"/>
        </w:rPr>
        <w:t xml:space="preserve">남중국해에서 중국의 압력이 커지고 있는 가운데 </w:t>
      </w:r>
      <w:r w:rsidR="00935E1A">
        <w:rPr>
          <w:rFonts w:ascii="맑은 고딕" w:eastAsia="맑은 고딕" w:hAnsi="맑은 고딕" w:cs="맑은 고딕" w:hint="eastAsia"/>
          <w:sz w:val="24"/>
          <w:szCs w:val="24"/>
        </w:rPr>
        <w:t>일본이 필리핀 해상 안보에 투자하는 것은 일본의 최신 국가</w:t>
      </w:r>
      <w:r w:rsidR="00935E1A"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="00935E1A">
        <w:rPr>
          <w:rFonts w:ascii="맑은 고딕" w:eastAsia="맑은 고딕" w:hAnsi="맑은 고딕" w:cs="맑은 고딕" w:hint="eastAsia"/>
          <w:sz w:val="24"/>
          <w:szCs w:val="24"/>
        </w:rPr>
        <w:t>안보 전략을 반영하는 움직임으로 보임</w:t>
      </w:r>
    </w:p>
    <w:p w14:paraId="20DEC7F6" w14:textId="77777777" w:rsidR="0064720B" w:rsidRDefault="0064720B" w:rsidP="003E0641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1DA9DA0C" w14:textId="77777777" w:rsidR="0064720B" w:rsidRDefault="00594FBE" w:rsidP="003E0641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114300" distB="114300" distL="114300" distR="114300" wp14:anchorId="3C35C185" wp14:editId="754DE5FA">
            <wp:extent cx="3952875" cy="24765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476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2238CDA" w14:textId="0908965E" w:rsidR="00AA15EE" w:rsidRPr="009E0B22" w:rsidRDefault="00BA14A0" w:rsidP="009E0B22">
      <w:pPr>
        <w:spacing w:line="276" w:lineRule="auto"/>
        <w:jc w:val="center"/>
        <w:rPr>
          <w:rFonts w:ascii="Arial" w:eastAsia="Arial" w:hAnsi="Arial" w:cs="Arial"/>
          <w:i/>
          <w:sz w:val="22"/>
          <w:szCs w:val="22"/>
        </w:rPr>
      </w:pP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사진</w:t>
      </w:r>
      <w:r w:rsidRPr="00BA14A0">
        <w:rPr>
          <w:rFonts w:ascii="Arial" w:eastAsia="Arial" w:hAnsi="Arial" w:cs="Arial" w:hint="eastAsia"/>
          <w:i/>
          <w:sz w:val="22"/>
          <w:szCs w:val="22"/>
        </w:rPr>
        <w:t xml:space="preserve"> </w:t>
      </w: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제공</w:t>
      </w:r>
      <w:r w:rsidRPr="00BA14A0">
        <w:rPr>
          <w:rFonts w:ascii="Arial" w:eastAsia="Arial" w:hAnsi="Arial" w:cs="Arial" w:hint="eastAsia"/>
          <w:i/>
          <w:sz w:val="22"/>
          <w:szCs w:val="22"/>
        </w:rPr>
        <w:t xml:space="preserve">: PNA, </w:t>
      </w:r>
      <w:r w:rsidR="0065556B">
        <w:rPr>
          <w:rFonts w:ascii="맑은 고딕" w:eastAsia="맑은 고딕" w:hAnsi="맑은 고딕" w:cs="맑은 고딕" w:hint="eastAsia"/>
          <w:i/>
          <w:sz w:val="22"/>
          <w:szCs w:val="22"/>
        </w:rPr>
        <w:t xml:space="preserve">필리핀 외무장관 </w:t>
      </w: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엔리케</w:t>
      </w:r>
      <w:r w:rsidRPr="00BA14A0">
        <w:rPr>
          <w:rFonts w:ascii="Arial" w:eastAsia="Arial" w:hAnsi="Arial" w:cs="Arial" w:hint="eastAsia"/>
          <w:i/>
          <w:sz w:val="22"/>
          <w:szCs w:val="22"/>
        </w:rPr>
        <w:t xml:space="preserve"> </w:t>
      </w: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마날로</w:t>
      </w:r>
      <w:r w:rsidRPr="00BA14A0">
        <w:rPr>
          <w:rFonts w:ascii="Arial" w:eastAsia="Arial" w:hAnsi="Arial" w:cs="Arial" w:hint="eastAsia"/>
          <w:i/>
          <w:sz w:val="22"/>
          <w:szCs w:val="22"/>
        </w:rPr>
        <w:t>(</w:t>
      </w: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왼쪽</w:t>
      </w:r>
      <w:r w:rsidRPr="00BA14A0">
        <w:rPr>
          <w:rFonts w:ascii="Arial" w:eastAsia="Arial" w:hAnsi="Arial" w:cs="Arial" w:hint="eastAsia"/>
          <w:i/>
          <w:sz w:val="22"/>
          <w:szCs w:val="22"/>
        </w:rPr>
        <w:t>)</w:t>
      </w:r>
      <w:r w:rsidR="0065556B">
        <w:rPr>
          <w:rFonts w:ascii="맑은 고딕" w:eastAsia="맑은 고딕" w:hAnsi="맑은 고딕" w:cs="맑은 고딕" w:hint="eastAsia"/>
          <w:i/>
          <w:sz w:val="22"/>
          <w:szCs w:val="22"/>
        </w:rPr>
        <w:t>와</w:t>
      </w:r>
      <w:r w:rsidR="0065556B">
        <w:rPr>
          <w:rFonts w:ascii="Arial" w:eastAsia="Arial" w:hAnsi="Arial" w:cs="Arial"/>
          <w:i/>
          <w:sz w:val="22"/>
          <w:szCs w:val="22"/>
        </w:rPr>
        <w:t xml:space="preserve"> </w:t>
      </w:r>
      <w:r w:rsidR="0065556B">
        <w:rPr>
          <w:rFonts w:ascii="맑은 고딕" w:eastAsia="맑은 고딕" w:hAnsi="맑은 고딕" w:cs="맑은 고딕" w:hint="eastAsia"/>
          <w:i/>
          <w:sz w:val="22"/>
          <w:szCs w:val="22"/>
        </w:rPr>
        <w:t xml:space="preserve">일본 대사 </w:t>
      </w: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엔도</w:t>
      </w:r>
      <w:r w:rsidRPr="00BA14A0">
        <w:rPr>
          <w:rFonts w:ascii="Arial" w:eastAsia="Arial" w:hAnsi="Arial" w:cs="Arial" w:hint="eastAsia"/>
          <w:i/>
          <w:sz w:val="22"/>
          <w:szCs w:val="22"/>
        </w:rPr>
        <w:t xml:space="preserve"> </w:t>
      </w: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카즈야</w:t>
      </w:r>
      <w:r w:rsidRPr="00BA14A0">
        <w:rPr>
          <w:rFonts w:ascii="Arial" w:eastAsia="Arial" w:hAnsi="Arial" w:cs="Arial" w:hint="eastAsia"/>
          <w:i/>
          <w:sz w:val="22"/>
          <w:szCs w:val="22"/>
        </w:rPr>
        <w:t xml:space="preserve"> (</w:t>
      </w:r>
      <w:r w:rsidRPr="00BA14A0">
        <w:rPr>
          <w:rFonts w:ascii="맑은 고딕" w:eastAsia="맑은 고딕" w:hAnsi="맑은 고딕" w:cs="맑은 고딕" w:hint="eastAsia"/>
          <w:i/>
          <w:sz w:val="22"/>
          <w:szCs w:val="22"/>
        </w:rPr>
        <w:t>오른쪽</w:t>
      </w:r>
      <w:r w:rsidRPr="00BA14A0">
        <w:rPr>
          <w:rFonts w:ascii="Arial" w:eastAsia="Arial" w:hAnsi="Arial" w:cs="Arial" w:hint="eastAsia"/>
          <w:i/>
          <w:sz w:val="22"/>
          <w:szCs w:val="22"/>
        </w:rPr>
        <w:t>)</w:t>
      </w:r>
    </w:p>
    <w:p w14:paraId="58B9831B" w14:textId="6CE0FC36" w:rsidR="009B2F16" w:rsidRPr="009B2F16" w:rsidRDefault="009B2F16" w:rsidP="009B2F16">
      <w:pPr>
        <w:rPr>
          <w:rFonts w:asciiTheme="minorEastAsia" w:hAnsiTheme="minorEastAsia"/>
          <w:b/>
          <w:sz w:val="22"/>
          <w:szCs w:val="22"/>
        </w:rPr>
      </w:pPr>
      <w:bookmarkStart w:id="1" w:name="_Hlk163734095"/>
      <w:r w:rsidRPr="006D6825">
        <w:rPr>
          <w:b/>
          <w:color w:val="0A0A0A"/>
          <w:sz w:val="22"/>
          <w:highlight w:val="white"/>
        </w:rPr>
        <w:t xml:space="preserve">I. </w:t>
      </w:r>
      <w:r w:rsidRPr="006D6825">
        <w:rPr>
          <w:b/>
          <w:color w:val="0A0A0A"/>
          <w:sz w:val="22"/>
          <w:highlight w:val="white"/>
        </w:rPr>
        <w:tab/>
      </w:r>
      <w:bookmarkEnd w:id="1"/>
      <w:r w:rsidR="0070189C">
        <w:rPr>
          <w:rFonts w:hint="eastAsia"/>
          <w:b/>
          <w:color w:val="0A0A0A"/>
          <w:sz w:val="22"/>
          <w:highlight w:val="white"/>
        </w:rPr>
        <w:t>필리핀</w:t>
      </w:r>
      <w:r w:rsidR="0070189C">
        <w:rPr>
          <w:rFonts w:hint="eastAsia"/>
          <w:b/>
          <w:color w:val="0A0A0A"/>
          <w:sz w:val="22"/>
        </w:rPr>
        <w:t>-</w:t>
      </w:r>
      <w:r w:rsidR="0070189C">
        <w:rPr>
          <w:rFonts w:hint="eastAsia"/>
          <w:b/>
          <w:color w:val="0A0A0A"/>
          <w:sz w:val="22"/>
          <w:highlight w:val="white"/>
        </w:rPr>
        <w:t>일본의</w:t>
      </w:r>
      <w:r w:rsidR="00935E1A">
        <w:rPr>
          <w:b/>
          <w:color w:val="0A0A0A"/>
          <w:sz w:val="22"/>
        </w:rPr>
        <w:t xml:space="preserve"> </w:t>
      </w:r>
      <w:r w:rsidR="00935E1A">
        <w:rPr>
          <w:rFonts w:hint="eastAsia"/>
          <w:b/>
          <w:color w:val="0A0A0A"/>
          <w:sz w:val="22"/>
        </w:rPr>
        <w:t>협력</w:t>
      </w:r>
      <w:r w:rsidR="00935E1A">
        <w:rPr>
          <w:rFonts w:hint="eastAsia"/>
          <w:b/>
          <w:color w:val="0A0A0A"/>
          <w:sz w:val="22"/>
        </w:rPr>
        <w:t xml:space="preserve"> </w:t>
      </w:r>
      <w:r w:rsidR="00935E1A">
        <w:rPr>
          <w:rFonts w:hint="eastAsia"/>
          <w:b/>
          <w:color w:val="0A0A0A"/>
          <w:sz w:val="22"/>
        </w:rPr>
        <w:t>현황</w:t>
      </w:r>
    </w:p>
    <w:p w14:paraId="3BB84A9F" w14:textId="290A62E6" w:rsidR="003E0641" w:rsidRPr="003E0641" w:rsidRDefault="003E0641" w:rsidP="003E0641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4"/>
          <w:szCs w:val="24"/>
        </w:rPr>
      </w:pP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필리핀과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일본은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해</w:t>
      </w:r>
      <w:r w:rsidR="00C21BC7">
        <w:rPr>
          <w:rFonts w:ascii="맑은 고딕" w:eastAsia="맑은 고딕" w:hAnsi="맑은 고딕" w:cs="맑은 고딕" w:hint="eastAsia"/>
          <w:sz w:val="24"/>
          <w:szCs w:val="24"/>
        </w:rPr>
        <w:t>상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안전</w:t>
      </w:r>
      <w:r w:rsidR="00C21BC7">
        <w:rPr>
          <w:rFonts w:ascii="맑은 고딕" w:eastAsia="맑은 고딕" w:hAnsi="맑은 고딕" w:cs="맑은 고딕" w:hint="eastAsia"/>
          <w:sz w:val="24"/>
          <w:szCs w:val="24"/>
        </w:rPr>
        <w:t>과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안보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강화를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목표로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하는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="00C21BC7">
        <w:rPr>
          <w:rFonts w:ascii="맑은 고딕" w:eastAsia="맑은 고딕" w:hAnsi="맑은 고딕" w:cs="맑은 고딕" w:hint="eastAsia"/>
          <w:sz w:val="24"/>
          <w:szCs w:val="24"/>
        </w:rPr>
        <w:t>견고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한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파트너십을</w:t>
      </w:r>
      <w:r w:rsidR="00C21BC7">
        <w:rPr>
          <w:rFonts w:ascii="Arial" w:eastAsia="Arial" w:hAnsi="Arial" w:cs="Arial"/>
          <w:sz w:val="24"/>
          <w:szCs w:val="24"/>
        </w:rPr>
        <w:t xml:space="preserve"> </w:t>
      </w:r>
      <w:r w:rsidR="00C21BC7">
        <w:rPr>
          <w:rFonts w:ascii="맑은 고딕" w:eastAsia="맑은 고딕" w:hAnsi="맑은 고딕" w:cs="맑은 고딕" w:hint="eastAsia"/>
          <w:sz w:val="24"/>
          <w:szCs w:val="24"/>
        </w:rPr>
        <w:t>맺고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있음</w:t>
      </w:r>
      <w:r w:rsidRPr="003E0641">
        <w:rPr>
          <w:rFonts w:ascii="Arial" w:eastAsia="Arial" w:hAnsi="Arial" w:cs="Arial" w:hint="eastAsia"/>
          <w:sz w:val="24"/>
          <w:szCs w:val="24"/>
        </w:rPr>
        <w:t>.</w:t>
      </w:r>
      <w:r w:rsidR="00E74A54">
        <w:rPr>
          <w:rFonts w:ascii="맑은 고딕" w:eastAsia="맑은 고딕" w:hAnsi="맑은 고딕" w:cs="맑은 고딕" w:hint="eastAsia"/>
          <w:sz w:val="24"/>
          <w:szCs w:val="24"/>
        </w:rPr>
        <w:t xml:space="preserve"> 협력 내용에는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장비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기증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,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합동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훈련</w:t>
      </w:r>
      <w:r w:rsidR="009E0B22">
        <w:rPr>
          <w:rFonts w:ascii="맑은 고딕" w:eastAsia="맑은 고딕" w:hAnsi="맑은 고딕" w:cs="맑은 고딕" w:hint="eastAsia"/>
          <w:sz w:val="24"/>
          <w:szCs w:val="24"/>
        </w:rPr>
        <w:t>뿐만 아니라</w:t>
      </w:r>
      <w:r w:rsidR="00C21BC7"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역량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강화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프로그램과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같은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다양한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="00D60F7F">
        <w:rPr>
          <w:rFonts w:ascii="맑은 고딕" w:eastAsia="맑은 고딕" w:hAnsi="맑은 고딕" w:cs="맑은 고딕" w:hint="eastAsia"/>
          <w:sz w:val="24"/>
          <w:szCs w:val="24"/>
        </w:rPr>
        <w:t>계획을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포함</w:t>
      </w:r>
      <w:r w:rsidR="006A1445">
        <w:rPr>
          <w:rFonts w:ascii="맑은 고딕" w:eastAsia="맑은 고딕" w:hAnsi="맑은 고딕" w:cs="맑은 고딕" w:hint="eastAsia"/>
          <w:sz w:val="24"/>
          <w:szCs w:val="24"/>
        </w:rPr>
        <w:t>하고 있음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.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일본은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필리핀의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해</w:t>
      </w:r>
      <w:r w:rsidR="00C21BC7">
        <w:rPr>
          <w:rFonts w:ascii="맑은 고딕" w:eastAsia="맑은 고딕" w:hAnsi="맑은 고딕" w:cs="맑은 고딕" w:hint="eastAsia"/>
          <w:sz w:val="24"/>
          <w:szCs w:val="24"/>
        </w:rPr>
        <w:t>상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능력을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강화하기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위해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="00D60F7F" w:rsidRPr="003E0641">
        <w:rPr>
          <w:rFonts w:ascii="맑은 고딕" w:eastAsia="맑은 고딕" w:hAnsi="맑은 고딕" w:cs="맑은 고딕" w:hint="eastAsia"/>
          <w:sz w:val="24"/>
          <w:szCs w:val="24"/>
        </w:rPr>
        <w:t>필리핀에</w:t>
      </w:r>
      <w:r w:rsidR="00D60F7F"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여러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척의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="006A1445">
        <w:rPr>
          <w:rFonts w:ascii="맑은 고딕" w:eastAsia="맑은 고딕" w:hAnsi="맑은 고딕" w:cs="맑은 고딕" w:hint="eastAsia"/>
          <w:sz w:val="24"/>
          <w:szCs w:val="24"/>
        </w:rPr>
        <w:t>경비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함</w:t>
      </w:r>
      <w:r w:rsidR="00E74A54">
        <w:rPr>
          <w:rFonts w:ascii="맑은 고딕" w:eastAsia="맑은 고딕" w:hAnsi="맑은 고딕" w:cs="맑은 고딕" w:hint="eastAsia"/>
          <w:sz w:val="24"/>
          <w:szCs w:val="24"/>
        </w:rPr>
        <w:t>을 제공하고</w:t>
      </w:r>
      <w:r w:rsidR="009B2F16">
        <w:rPr>
          <w:rFonts w:ascii="Arial" w:eastAsia="Arial" w:hAnsi="Arial" w:cs="Arial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필리핀의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광대한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해양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영토를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보다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효과적으로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감시할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수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있도록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레이더와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감시</w:t>
      </w:r>
      <w:r w:rsidRPr="003E0641">
        <w:rPr>
          <w:rFonts w:ascii="Arial" w:eastAsia="Arial" w:hAnsi="Arial" w:cs="Arial" w:hint="eastAsia"/>
          <w:sz w:val="24"/>
          <w:szCs w:val="24"/>
        </w:rPr>
        <w:t xml:space="preserve"> </w:t>
      </w:r>
      <w:r w:rsidRPr="003E0641">
        <w:rPr>
          <w:rFonts w:ascii="맑은 고딕" w:eastAsia="맑은 고딕" w:hAnsi="맑은 고딕" w:cs="맑은 고딕" w:hint="eastAsia"/>
          <w:sz w:val="24"/>
          <w:szCs w:val="24"/>
        </w:rPr>
        <w:t>장비</w:t>
      </w:r>
      <w:r w:rsidR="00E74A54">
        <w:rPr>
          <w:rFonts w:ascii="맑은 고딕" w:eastAsia="맑은 고딕" w:hAnsi="맑은 고딕" w:cs="맑은 고딕" w:hint="eastAsia"/>
          <w:sz w:val="24"/>
          <w:szCs w:val="24"/>
        </w:rPr>
        <w:t>를 지원함</w:t>
      </w:r>
      <w:r w:rsidRPr="003E0641">
        <w:rPr>
          <w:rFonts w:ascii="Arial" w:eastAsia="Arial" w:hAnsi="Arial" w:cs="Arial" w:hint="eastAsia"/>
          <w:sz w:val="24"/>
          <w:szCs w:val="24"/>
        </w:rPr>
        <w:t>.</w:t>
      </w:r>
    </w:p>
    <w:p w14:paraId="440ED7D7" w14:textId="76830AFC" w:rsidR="009B2F16" w:rsidRDefault="00E74A54" w:rsidP="009B2F16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4"/>
          <w:szCs w:val="24"/>
        </w:rPr>
      </w:pPr>
      <w:r w:rsidRPr="006E4F05">
        <w:rPr>
          <w:rFonts w:ascii="Segoe UI" w:hAnsi="Segoe UI" w:cs="Segoe UI"/>
          <w:color w:val="000000"/>
          <w:sz w:val="24"/>
          <w:szCs w:val="24"/>
        </w:rPr>
        <w:lastRenderedPageBreak/>
        <w:t>PCG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(Philippines Coast Guard)</w:t>
      </w:r>
      <w:r w:rsidRPr="006E4F05">
        <w:rPr>
          <w:rFonts w:ascii="Segoe UI" w:hAnsi="Segoe UI" w:cs="Segoe UI"/>
          <w:color w:val="000000"/>
          <w:sz w:val="24"/>
          <w:szCs w:val="24"/>
        </w:rPr>
        <w:t>는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이전에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이미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일본과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필리핀의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MSCIP 1</w:t>
      </w:r>
      <w:r w:rsidRPr="006E4F05">
        <w:rPr>
          <w:rFonts w:ascii="Segoe UI" w:hAnsi="Segoe UI" w:cs="Segoe UI"/>
          <w:color w:val="000000"/>
          <w:sz w:val="24"/>
          <w:szCs w:val="24"/>
        </w:rPr>
        <w:t>단계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및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2</w:t>
      </w:r>
      <w:r w:rsidRPr="006E4F05">
        <w:rPr>
          <w:rFonts w:ascii="Segoe UI" w:hAnsi="Segoe UI" w:cs="Segoe UI"/>
          <w:color w:val="000000"/>
          <w:sz w:val="24"/>
          <w:szCs w:val="24"/>
        </w:rPr>
        <w:t>단계에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따라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44m</w:t>
      </w:r>
      <w:r w:rsidR="00875A3C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급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MRRV 10</w:t>
      </w:r>
      <w:r w:rsidRPr="006E4F05">
        <w:rPr>
          <w:rFonts w:ascii="Segoe UI" w:hAnsi="Segoe UI" w:cs="Segoe UI"/>
          <w:color w:val="000000"/>
          <w:sz w:val="24"/>
          <w:szCs w:val="24"/>
        </w:rPr>
        <w:t>척과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97m</w:t>
      </w:r>
      <w:r w:rsidR="00875A3C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급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MRRV 2</w:t>
      </w:r>
      <w:r w:rsidRPr="006E4F05">
        <w:rPr>
          <w:rFonts w:ascii="Segoe UI" w:hAnsi="Segoe UI" w:cs="Segoe UI"/>
          <w:color w:val="000000"/>
          <w:sz w:val="24"/>
          <w:szCs w:val="24"/>
        </w:rPr>
        <w:t>척을</w:t>
      </w:r>
      <w:r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/>
          <w:color w:val="000000"/>
          <w:sz w:val="24"/>
          <w:szCs w:val="24"/>
        </w:rPr>
        <w:t>인수</w:t>
      </w:r>
      <w:r w:rsidRPr="006E4F05">
        <w:rPr>
          <w:rFonts w:ascii="Segoe UI" w:hAnsi="Segoe UI" w:cs="Segoe UI" w:hint="eastAsia"/>
          <w:color w:val="000000"/>
          <w:sz w:val="24"/>
          <w:szCs w:val="24"/>
        </w:rPr>
        <w:t>한</w:t>
      </w:r>
      <w:r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 w:hint="eastAsia"/>
          <w:color w:val="000000"/>
          <w:sz w:val="24"/>
          <w:szCs w:val="24"/>
        </w:rPr>
        <w:t>적이</w:t>
      </w:r>
      <w:r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Pr="006E4F05">
        <w:rPr>
          <w:rFonts w:ascii="Segoe UI" w:hAnsi="Segoe UI" w:cs="Segoe UI" w:hint="eastAsia"/>
          <w:color w:val="000000"/>
          <w:sz w:val="24"/>
          <w:szCs w:val="24"/>
        </w:rPr>
        <w:t>있음</w:t>
      </w:r>
      <w:r w:rsidRPr="006E4F05">
        <w:rPr>
          <w:rFonts w:ascii="Segoe UI" w:hAnsi="Segoe UI" w:cs="Segoe UI" w:hint="eastAsia"/>
          <w:color w:val="000000"/>
          <w:sz w:val="24"/>
          <w:szCs w:val="24"/>
        </w:rPr>
        <w:t>.</w:t>
      </w:r>
      <w:r w:rsidR="006E4F05" w:rsidRPr="006E4F05">
        <w:rPr>
          <w:rFonts w:ascii="Arial" w:eastAsia="Arial" w:hAnsi="Arial" w:cs="Arial"/>
          <w:sz w:val="24"/>
          <w:szCs w:val="24"/>
        </w:rPr>
        <w:t xml:space="preserve"> </w:t>
      </w:r>
      <w:r w:rsidR="006E4F05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이 경비함들은 </w:t>
      </w:r>
      <w:r w:rsidR="00B8295B">
        <w:rPr>
          <w:rFonts w:ascii="맑은 고딕" w:eastAsia="맑은 고딕" w:hAnsi="맑은 고딕" w:cs="맑은 고딕" w:hint="eastAsia"/>
          <w:sz w:val="24"/>
          <w:szCs w:val="24"/>
        </w:rPr>
        <w:t>남중국해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를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순찰</w:t>
      </w:r>
      <w:r w:rsidR="006E4F05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할 뿐만 아니라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아융인</w:t>
      </w:r>
      <w:r w:rsidR="00EF6086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 암초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의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EF6086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좌초선박 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BRP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시에라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마드레에</w:t>
      </w:r>
      <w:r w:rsidR="00C2097C" w:rsidRPr="006E4F05">
        <w:rPr>
          <w:rFonts w:ascii="맑은 고딕" w:eastAsia="맑은 고딕" w:hAnsi="맑은 고딕" w:cs="맑은 고딕" w:hint="eastAsia"/>
          <w:sz w:val="24"/>
          <w:szCs w:val="24"/>
        </w:rPr>
        <w:t>서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주둔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중인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필리핀군</w:t>
      </w:r>
      <w:r w:rsidR="00EF6086" w:rsidRPr="006E4F05">
        <w:rPr>
          <w:rFonts w:ascii="맑은 고딕" w:eastAsia="맑은 고딕" w:hAnsi="맑은 고딕" w:cs="맑은 고딕" w:hint="eastAsia"/>
          <w:sz w:val="24"/>
          <w:szCs w:val="24"/>
        </w:rPr>
        <w:t>을 재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보급하는</w:t>
      </w:r>
      <w:r w:rsidR="00EF6086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 역할의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민간선박을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="003E0641" w:rsidRPr="006E4F05">
        <w:rPr>
          <w:rFonts w:ascii="맑은 고딕" w:eastAsia="맑은 고딕" w:hAnsi="맑은 고딕" w:cs="맑은 고딕" w:hint="eastAsia"/>
          <w:sz w:val="24"/>
          <w:szCs w:val="24"/>
        </w:rPr>
        <w:t>호위해</w:t>
      </w:r>
      <w:r w:rsidR="00D60F7F" w:rsidRPr="006E4F05">
        <w:rPr>
          <w:rFonts w:ascii="맑은 고딕" w:eastAsia="맑은 고딕" w:hAnsi="맑은 고딕" w:cs="맑은 고딕" w:hint="eastAsia"/>
          <w:sz w:val="24"/>
          <w:szCs w:val="24"/>
        </w:rPr>
        <w:t>옴</w:t>
      </w:r>
      <w:r w:rsidR="003E0641" w:rsidRPr="006E4F05">
        <w:rPr>
          <w:rFonts w:ascii="Arial" w:eastAsia="Arial" w:hAnsi="Arial" w:cs="Arial" w:hint="eastAsia"/>
          <w:sz w:val="24"/>
          <w:szCs w:val="24"/>
        </w:rPr>
        <w:t>.</w:t>
      </w:r>
    </w:p>
    <w:p w14:paraId="07F768CF" w14:textId="77777777" w:rsidR="009E0B22" w:rsidRDefault="009E0B22" w:rsidP="009E0B22">
      <w:pPr>
        <w:spacing w:line="276" w:lineRule="auto"/>
        <w:ind w:left="720"/>
        <w:rPr>
          <w:rFonts w:ascii="Arial" w:eastAsia="Arial" w:hAnsi="Arial" w:cs="Arial"/>
          <w:sz w:val="24"/>
          <w:szCs w:val="24"/>
        </w:rPr>
      </w:pPr>
    </w:p>
    <w:p w14:paraId="02B03BC5" w14:textId="0EB9F946" w:rsidR="009E0B22" w:rsidRPr="009E0B22" w:rsidRDefault="009E0B22" w:rsidP="009E0B22">
      <w:pPr>
        <w:spacing w:line="276" w:lineRule="auto"/>
        <w:rPr>
          <w:rFonts w:ascii="Arial" w:hAnsi="Arial" w:cs="Arial"/>
          <w:sz w:val="24"/>
          <w:szCs w:val="24"/>
        </w:rPr>
      </w:pPr>
      <w:r w:rsidRPr="009E0B22">
        <w:rPr>
          <w:b/>
          <w:color w:val="0A0A0A"/>
          <w:sz w:val="22"/>
          <w:highlight w:val="white"/>
        </w:rPr>
        <w:t xml:space="preserve">I I. </w:t>
      </w:r>
      <w:r w:rsidRPr="009E0B22">
        <w:rPr>
          <w:b/>
          <w:color w:val="0A0A0A"/>
          <w:sz w:val="22"/>
          <w:highlight w:val="white"/>
        </w:rPr>
        <w:tab/>
      </w:r>
      <w:r>
        <w:rPr>
          <w:rFonts w:hint="eastAsia"/>
          <w:b/>
          <w:color w:val="0A0A0A"/>
          <w:sz w:val="22"/>
          <w:highlight w:val="white"/>
        </w:rPr>
        <w:t>각국</w:t>
      </w:r>
      <w:r>
        <w:rPr>
          <w:rFonts w:hint="eastAsia"/>
          <w:b/>
          <w:color w:val="0A0A0A"/>
          <w:sz w:val="22"/>
        </w:rPr>
        <w:t xml:space="preserve"> </w:t>
      </w:r>
      <w:r>
        <w:rPr>
          <w:rFonts w:hint="eastAsia"/>
          <w:b/>
          <w:color w:val="0A0A0A"/>
          <w:sz w:val="22"/>
          <w:highlight w:val="white"/>
        </w:rPr>
        <w:t>대표의</w:t>
      </w:r>
      <w:r>
        <w:rPr>
          <w:rFonts w:hint="eastAsia"/>
          <w:b/>
          <w:color w:val="0A0A0A"/>
          <w:sz w:val="22"/>
        </w:rPr>
        <w:t xml:space="preserve"> </w:t>
      </w:r>
      <w:r>
        <w:rPr>
          <w:rFonts w:hint="eastAsia"/>
          <w:b/>
          <w:color w:val="0A0A0A"/>
          <w:sz w:val="22"/>
          <w:highlight w:val="white"/>
        </w:rPr>
        <w:t>입장</w:t>
      </w:r>
    </w:p>
    <w:p w14:paraId="4EE5D999" w14:textId="19EF8D86" w:rsidR="006E4F05" w:rsidRPr="009E0B22" w:rsidRDefault="009E0B22" w:rsidP="009B2F16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Segoe UI" w:hAnsi="Segoe UI" w:cs="Segoe UI" w:hint="eastAsia"/>
          <w:color w:val="000000"/>
          <w:sz w:val="24"/>
          <w:szCs w:val="24"/>
        </w:rPr>
        <w:t>필리핀</w:t>
      </w:r>
      <w:r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엔리케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마날로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1E6456">
        <w:rPr>
          <w:rFonts w:ascii="Segoe UI" w:hAnsi="Segoe UI" w:cs="Segoe UI" w:hint="eastAsia"/>
          <w:color w:val="000000"/>
          <w:sz w:val="24"/>
          <w:szCs w:val="24"/>
        </w:rPr>
        <w:t>외무</w:t>
      </w:r>
      <w:r w:rsidR="001E6456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장관은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이번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협정에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대해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"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양국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관계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의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심화뿐만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아니라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더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넓은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해양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공동체의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이익을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위해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안전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역량을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강화하려는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우리의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확고한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의지를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강조하는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것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"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>이라고</w:t>
      </w:r>
      <w:r w:rsidR="006E4F05" w:rsidRPr="006E4F05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밝힘</w:t>
      </w:r>
      <w:r w:rsidR="006E4F05" w:rsidRPr="006E4F05">
        <w:rPr>
          <w:rFonts w:ascii="Segoe UI" w:hAnsi="Segoe UI" w:cs="Segoe UI" w:hint="eastAsia"/>
          <w:color w:val="000000"/>
          <w:sz w:val="24"/>
          <w:szCs w:val="24"/>
        </w:rPr>
        <w:t>.</w:t>
      </w:r>
    </w:p>
    <w:p w14:paraId="78A384E0" w14:textId="2DBAB2BF" w:rsidR="006A1445" w:rsidRDefault="001E6456" w:rsidP="009E0B22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Segoe UI" w:hAnsi="Segoe UI" w:cs="Segoe UI" w:hint="eastAsia"/>
          <w:color w:val="000000"/>
          <w:sz w:val="24"/>
          <w:szCs w:val="24"/>
        </w:rPr>
        <w:t>필리핀</w:t>
      </w:r>
      <w:r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>
        <w:rPr>
          <w:rFonts w:ascii="Segoe UI" w:hAnsi="Segoe UI" w:cs="Segoe UI" w:hint="eastAsia"/>
          <w:color w:val="000000"/>
          <w:sz w:val="24"/>
          <w:szCs w:val="24"/>
        </w:rPr>
        <w:t>주재</w:t>
      </w:r>
      <w:r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일본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대사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엔도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카즈야는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/>
          <w:color w:val="000000"/>
          <w:sz w:val="24"/>
          <w:szCs w:val="24"/>
        </w:rPr>
        <w:t>“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필리핀을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둘러싸고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지속적으로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심각한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상황이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벌어지고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있기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때문에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P</w:t>
      </w:r>
      <w:r w:rsidR="009E0B22">
        <w:rPr>
          <w:rFonts w:ascii="Segoe UI" w:hAnsi="Segoe UI" w:cs="Segoe UI"/>
          <w:color w:val="000000"/>
          <w:sz w:val="24"/>
          <w:szCs w:val="24"/>
        </w:rPr>
        <w:t>CG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는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해상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질서를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보호하기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위한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최전선에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서있으며</w:t>
      </w:r>
      <w:r w:rsidR="00BE786E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/>
          <w:color w:val="000000"/>
          <w:sz w:val="24"/>
          <w:szCs w:val="24"/>
        </w:rPr>
        <w:t>97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m</w:t>
      </w:r>
      <w:r w:rsidR="009E0B22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급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선박</w:t>
      </w:r>
      <w:r w:rsidR="00BE786E">
        <w:rPr>
          <w:rFonts w:ascii="Segoe UI" w:hAnsi="Segoe UI" w:cs="Segoe UI" w:hint="eastAsia"/>
          <w:color w:val="000000"/>
          <w:sz w:val="24"/>
          <w:szCs w:val="24"/>
        </w:rPr>
        <w:t>을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BE786E">
        <w:rPr>
          <w:rFonts w:ascii="Segoe UI" w:hAnsi="Segoe UI" w:cs="Segoe UI" w:hint="eastAsia"/>
          <w:color w:val="000000"/>
          <w:sz w:val="24"/>
          <w:szCs w:val="24"/>
        </w:rPr>
        <w:t>직접</w:t>
      </w:r>
      <w:r w:rsidR="00BE786E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방문</w:t>
      </w:r>
      <w:r w:rsidR="00BE786E">
        <w:rPr>
          <w:rFonts w:ascii="Segoe UI" w:hAnsi="Segoe UI" w:cs="Segoe UI" w:hint="eastAsia"/>
          <w:color w:val="000000"/>
          <w:sz w:val="24"/>
          <w:szCs w:val="24"/>
        </w:rPr>
        <w:t>하며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일본과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필리핀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간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협력의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중요성을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재확인했다</w:t>
      </w:r>
      <w:r w:rsidR="009E0B22">
        <w:rPr>
          <w:rFonts w:ascii="Segoe UI" w:hAnsi="Segoe UI" w:cs="Segoe UI"/>
          <w:color w:val="000000"/>
          <w:sz w:val="24"/>
          <w:szCs w:val="24"/>
        </w:rPr>
        <w:t>”</w:t>
      </w:r>
      <w:r w:rsidR="00875A3C">
        <w:rPr>
          <w:rFonts w:ascii="Segoe UI" w:hAnsi="Segoe UI" w:cs="Segoe UI" w:hint="eastAsia"/>
          <w:color w:val="000000"/>
          <w:sz w:val="24"/>
          <w:szCs w:val="24"/>
        </w:rPr>
        <w:t>라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고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 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>덧붙임</w:t>
      </w:r>
      <w:r w:rsidR="009E0B22">
        <w:rPr>
          <w:rFonts w:ascii="Segoe UI" w:hAnsi="Segoe UI" w:cs="Segoe UI" w:hint="eastAsia"/>
          <w:color w:val="000000"/>
          <w:sz w:val="24"/>
          <w:szCs w:val="24"/>
        </w:rPr>
        <w:t xml:space="preserve">. </w:t>
      </w:r>
    </w:p>
    <w:p w14:paraId="456D1763" w14:textId="77777777" w:rsidR="009E0B22" w:rsidRPr="009E0B22" w:rsidRDefault="009E0B22" w:rsidP="009E0B22">
      <w:pPr>
        <w:spacing w:line="276" w:lineRule="auto"/>
        <w:ind w:left="360"/>
        <w:rPr>
          <w:rFonts w:ascii="Arial" w:eastAsia="Arial" w:hAnsi="Arial" w:cs="Arial"/>
          <w:sz w:val="24"/>
          <w:szCs w:val="24"/>
        </w:rPr>
      </w:pPr>
    </w:p>
    <w:p w14:paraId="77B4C647" w14:textId="11323878" w:rsidR="009E0B22" w:rsidRPr="006D6825" w:rsidRDefault="009E0B22" w:rsidP="009E0B22">
      <w:pPr>
        <w:rPr>
          <w:rFonts w:asciiTheme="minorEastAsia" w:hAnsiTheme="minorEastAsia"/>
          <w:b/>
          <w:sz w:val="22"/>
          <w:szCs w:val="22"/>
        </w:rPr>
      </w:pPr>
      <w:r w:rsidRPr="006D6825">
        <w:rPr>
          <w:b/>
          <w:color w:val="0A0A0A"/>
          <w:sz w:val="22"/>
          <w:highlight w:val="white"/>
        </w:rPr>
        <w:t xml:space="preserve">III. </w:t>
      </w:r>
      <w:r w:rsidRPr="006D6825">
        <w:rPr>
          <w:b/>
          <w:color w:val="0A0A0A"/>
          <w:sz w:val="22"/>
          <w:highlight w:val="white"/>
        </w:rPr>
        <w:tab/>
      </w:r>
      <w:r>
        <w:rPr>
          <w:rFonts w:hint="eastAsia"/>
          <w:b/>
          <w:color w:val="0A0A0A"/>
          <w:sz w:val="22"/>
          <w:highlight w:val="white"/>
        </w:rPr>
        <w:t>시사점</w:t>
      </w:r>
    </w:p>
    <w:p w14:paraId="02D1BD5C" w14:textId="120534AF" w:rsidR="0064720B" w:rsidRPr="006E4F05" w:rsidRDefault="003E0641" w:rsidP="00E74A54">
      <w:pPr>
        <w:pStyle w:val="a5"/>
        <w:spacing w:line="276" w:lineRule="auto"/>
        <w:rPr>
          <w:rFonts w:ascii="Arial" w:eastAsia="Arial" w:hAnsi="Arial" w:cs="Arial"/>
          <w:sz w:val="24"/>
          <w:szCs w:val="24"/>
        </w:rPr>
      </w:pPr>
      <w:r w:rsidRPr="006E4F05">
        <w:rPr>
          <w:rFonts w:ascii="맑은 고딕" w:eastAsia="맑은 고딕" w:hAnsi="맑은 고딕" w:cs="맑은 고딕" w:hint="eastAsia"/>
          <w:sz w:val="24"/>
          <w:szCs w:val="24"/>
        </w:rPr>
        <w:t>필리핀과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일본의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해상</w:t>
      </w:r>
      <w:r w:rsidR="006A1445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안전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협력은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양국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관계에서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매우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중요한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요소</w:t>
      </w:r>
      <w:r w:rsidR="006A1445" w:rsidRPr="006E4F05">
        <w:rPr>
          <w:rFonts w:ascii="맑은 고딕" w:eastAsia="맑은 고딕" w:hAnsi="맑은 고딕" w:cs="맑은 고딕" w:hint="eastAsia"/>
          <w:sz w:val="24"/>
          <w:szCs w:val="24"/>
        </w:rPr>
        <w:t>.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필리핀의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해상안보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역량을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강화할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뿐만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아니라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더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넓</w:t>
      </w:r>
      <w:r w:rsidR="006A1445" w:rsidRPr="006E4F05">
        <w:rPr>
          <w:rFonts w:ascii="맑은 고딕" w:eastAsia="맑은 고딕" w:hAnsi="맑은 고딕" w:cs="맑은 고딕" w:hint="eastAsia"/>
          <w:sz w:val="24"/>
          <w:szCs w:val="24"/>
        </w:rPr>
        <w:t>게는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아</w:t>
      </w:r>
      <w:r w:rsidR="006A1445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시아 태평양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지역의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안정과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안보에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기여하고</w:t>
      </w:r>
      <w:r w:rsidRPr="006E4F05">
        <w:rPr>
          <w:rFonts w:ascii="Arial" w:eastAsia="Arial" w:hAnsi="Arial" w:cs="Arial" w:hint="eastAsia"/>
          <w:sz w:val="24"/>
          <w:szCs w:val="24"/>
        </w:rPr>
        <w:t xml:space="preserve"> </w:t>
      </w:r>
      <w:r w:rsidRPr="006E4F05">
        <w:rPr>
          <w:rFonts w:ascii="맑은 고딕" w:eastAsia="맑은 고딕" w:hAnsi="맑은 고딕" w:cs="맑은 고딕" w:hint="eastAsia"/>
          <w:sz w:val="24"/>
          <w:szCs w:val="24"/>
        </w:rPr>
        <w:t>있음</w:t>
      </w:r>
      <w:r w:rsidRPr="006E4F05">
        <w:rPr>
          <w:rFonts w:ascii="Arial" w:eastAsia="Arial" w:hAnsi="Arial" w:cs="Arial" w:hint="eastAsia"/>
          <w:sz w:val="24"/>
          <w:szCs w:val="24"/>
        </w:rPr>
        <w:t>.</w:t>
      </w:r>
      <w:r w:rsidR="00AB6CFE">
        <w:rPr>
          <w:rFonts w:ascii="Arial" w:eastAsia="Arial" w:hAnsi="Arial" w:cs="Arial"/>
          <w:sz w:val="24"/>
          <w:szCs w:val="24"/>
        </w:rPr>
        <w:t xml:space="preserve"> </w:t>
      </w:r>
      <w:r w:rsidR="00AB6CFE">
        <w:rPr>
          <w:rFonts w:ascii="맑은 고딕" w:eastAsia="맑은 고딕" w:hAnsi="맑은 고딕" w:cs="맑은 고딕" w:hint="eastAsia"/>
          <w:sz w:val="24"/>
          <w:szCs w:val="24"/>
        </w:rPr>
        <w:t xml:space="preserve">지속적으로 </w:t>
      </w:r>
      <w:r w:rsidR="00E74A54" w:rsidRPr="006E4F05">
        <w:rPr>
          <w:rFonts w:ascii="맑은 고딕" w:eastAsia="맑은 고딕" w:hAnsi="맑은 고딕" w:cs="맑은 고딕" w:hint="eastAsia"/>
          <w:sz w:val="24"/>
          <w:szCs w:val="24"/>
        </w:rPr>
        <w:t>긴장감이 감도는 남중국해</w:t>
      </w:r>
      <w:r w:rsidR="006E4F05" w:rsidRPr="006E4F05">
        <w:rPr>
          <w:rFonts w:ascii="맑은 고딕" w:eastAsia="맑은 고딕" w:hAnsi="맑은 고딕" w:cs="맑은 고딕" w:hint="eastAsia"/>
          <w:sz w:val="24"/>
          <w:szCs w:val="24"/>
        </w:rPr>
        <w:t xml:space="preserve"> 상황에 방위산업에</w:t>
      </w:r>
      <w:r w:rsidR="006E4F05" w:rsidRPr="006E4F05"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="006E4F05" w:rsidRPr="006E4F05">
        <w:rPr>
          <w:rFonts w:ascii="맑은 고딕" w:eastAsia="맑은 고딕" w:hAnsi="맑은 고딕" w:cs="맑은 고딕" w:hint="eastAsia"/>
          <w:sz w:val="24"/>
          <w:szCs w:val="24"/>
        </w:rPr>
        <w:t>대한</w:t>
      </w:r>
      <w:r w:rsidR="006E4F05" w:rsidRPr="006E4F05">
        <w:rPr>
          <w:rFonts w:ascii="맑은 고딕" w:eastAsia="맑은 고딕" w:hAnsi="맑은 고딕" w:cs="맑은 고딕"/>
          <w:sz w:val="24"/>
          <w:szCs w:val="24"/>
        </w:rPr>
        <w:t xml:space="preserve"> </w:t>
      </w:r>
      <w:r w:rsidR="006E4F05" w:rsidRPr="006E4F05">
        <w:rPr>
          <w:rFonts w:ascii="맑은 고딕" w:eastAsia="맑은 고딕" w:hAnsi="맑은 고딕" w:cs="맑은 고딕" w:hint="eastAsia"/>
          <w:sz w:val="24"/>
          <w:szCs w:val="24"/>
        </w:rPr>
        <w:t>영향력 역시 계속해서 커질 것으로 보</w:t>
      </w:r>
      <w:r w:rsidR="006E4F05">
        <w:rPr>
          <w:rFonts w:ascii="맑은 고딕" w:eastAsia="맑은 고딕" w:hAnsi="맑은 고딕" w:cs="맑은 고딕" w:hint="eastAsia"/>
          <w:sz w:val="24"/>
          <w:szCs w:val="24"/>
        </w:rPr>
        <w:t>임</w:t>
      </w:r>
      <w:r w:rsidR="006E4F05" w:rsidRPr="006E4F05">
        <w:rPr>
          <w:rFonts w:ascii="맑은 고딕" w:eastAsia="맑은 고딕" w:hAnsi="맑은 고딕" w:cs="맑은 고딕" w:hint="eastAsia"/>
          <w:sz w:val="24"/>
          <w:szCs w:val="24"/>
        </w:rPr>
        <w:t>.</w:t>
      </w:r>
    </w:p>
    <w:p w14:paraId="435A126B" w14:textId="77777777" w:rsidR="0064720B" w:rsidRDefault="0064720B" w:rsidP="003E0641">
      <w:pPr>
        <w:spacing w:line="276" w:lineRule="auto"/>
      </w:pPr>
    </w:p>
    <w:p w14:paraId="0AADA7E5" w14:textId="548D6064" w:rsidR="0064720B" w:rsidRDefault="00594FBE" w:rsidP="006A1445">
      <w:pPr>
        <w:spacing w:line="276" w:lineRule="auto"/>
        <w:rPr>
          <w:rFonts w:ascii="맑은 고딕" w:eastAsia="맑은 고딕" w:hAnsi="맑은 고딕" w:cs="맑은 고딕"/>
          <w:b/>
          <w:color w:val="000000"/>
          <w:sz w:val="22"/>
          <w:szCs w:val="22"/>
        </w:rPr>
      </w:pPr>
      <w:r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 xml:space="preserve">□ </w:t>
      </w:r>
      <w:r w:rsidR="006A1445">
        <w:rPr>
          <w:rFonts w:ascii="맑은 고딕" w:eastAsia="맑은 고딕" w:hAnsi="맑은 고딕" w:cs="맑은 고딕" w:hint="eastAsia"/>
          <w:b/>
          <w:color w:val="000000"/>
          <w:sz w:val="22"/>
          <w:szCs w:val="22"/>
        </w:rPr>
        <w:t>자료원</w:t>
      </w:r>
      <w:r w:rsidR="006A1445">
        <w:rPr>
          <w:rFonts w:ascii="Century Gothic" w:eastAsia="Century Gothic" w:hAnsi="Century Gothic" w:cs="Century Gothic"/>
          <w:b/>
          <w:color w:val="000000"/>
          <w:sz w:val="22"/>
          <w:szCs w:val="22"/>
        </w:rPr>
        <w:t xml:space="preserve">: </w:t>
      </w:r>
      <w:r w:rsidR="006A1445">
        <w:rPr>
          <w:rFonts w:ascii="맑은 고딕" w:eastAsia="맑은 고딕" w:hAnsi="맑은 고딕" w:cs="맑은 고딕" w:hint="eastAsia"/>
          <w:b/>
          <w:color w:val="000000"/>
          <w:sz w:val="22"/>
          <w:szCs w:val="22"/>
        </w:rPr>
        <w:t>필리핀 뉴스</w:t>
      </w:r>
    </w:p>
    <w:p w14:paraId="11BDDF8C" w14:textId="7F60A860" w:rsidR="0064720B" w:rsidRDefault="006A1445" w:rsidP="006A1445">
      <w:pPr>
        <w:spacing w:line="276" w:lineRule="auto"/>
        <w:jc w:val="left"/>
        <w:rPr>
          <w:rFonts w:ascii="Century Gothic" w:eastAsia="Century Gothic" w:hAnsi="Century Gothic" w:cs="Century Gothic"/>
        </w:rPr>
      </w:pPr>
      <w:r>
        <w:rPr>
          <w:rFonts w:ascii="맑은 고딕" w:eastAsia="맑은 고딕" w:hAnsi="맑은 고딕" w:cs="맑은 고딕" w:hint="eastAsia"/>
          <w:b/>
          <w:color w:val="000000"/>
          <w:sz w:val="22"/>
          <w:szCs w:val="22"/>
        </w:rPr>
        <w:t>관련 링크:</w:t>
      </w:r>
      <w:hyperlink r:id="rId10">
        <w:r w:rsidR="00594FBE">
          <w:rPr>
            <w:rFonts w:ascii="Century Gothic" w:eastAsia="Century Gothic" w:hAnsi="Century Gothic" w:cs="Century Gothic"/>
            <w:color w:val="1155CC"/>
            <w:u w:val="single"/>
          </w:rPr>
          <w:t>https://www.pna.gov.ph/articles/1224952</w:t>
        </w:r>
      </w:hyperlink>
    </w:p>
    <w:sectPr w:rsidR="0064720B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2936C" w14:textId="77777777" w:rsidR="00C61F8A" w:rsidRDefault="00C61F8A" w:rsidP="00D60F7F">
      <w:pPr>
        <w:spacing w:after="0" w:line="240" w:lineRule="auto"/>
      </w:pPr>
      <w:r>
        <w:separator/>
      </w:r>
    </w:p>
  </w:endnote>
  <w:endnote w:type="continuationSeparator" w:id="0">
    <w:p w14:paraId="5B3FD409" w14:textId="77777777" w:rsidR="00C61F8A" w:rsidRDefault="00C61F8A" w:rsidP="00D6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57D54" w14:textId="77777777" w:rsidR="00C61F8A" w:rsidRDefault="00C61F8A" w:rsidP="00D60F7F">
      <w:pPr>
        <w:spacing w:after="0" w:line="240" w:lineRule="auto"/>
      </w:pPr>
      <w:r>
        <w:separator/>
      </w:r>
    </w:p>
  </w:footnote>
  <w:footnote w:type="continuationSeparator" w:id="0">
    <w:p w14:paraId="42F09659" w14:textId="77777777" w:rsidR="00C61F8A" w:rsidRDefault="00C61F8A" w:rsidP="00D60F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73C82"/>
    <w:multiLevelType w:val="multilevel"/>
    <w:tmpl w:val="34B8DA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3B30C0"/>
    <w:multiLevelType w:val="multilevel"/>
    <w:tmpl w:val="D6BA2EC4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EED18D9"/>
    <w:multiLevelType w:val="multilevel"/>
    <w:tmpl w:val="E318B0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3DD6BD4"/>
    <w:multiLevelType w:val="multilevel"/>
    <w:tmpl w:val="F636FC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CE57B89"/>
    <w:multiLevelType w:val="hybridMultilevel"/>
    <w:tmpl w:val="0C986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20B"/>
    <w:rsid w:val="0001184E"/>
    <w:rsid w:val="00122AEC"/>
    <w:rsid w:val="00187D28"/>
    <w:rsid w:val="001A5168"/>
    <w:rsid w:val="001E6456"/>
    <w:rsid w:val="00276148"/>
    <w:rsid w:val="00282D46"/>
    <w:rsid w:val="003E0641"/>
    <w:rsid w:val="00457A33"/>
    <w:rsid w:val="00594FBE"/>
    <w:rsid w:val="005C1BC4"/>
    <w:rsid w:val="0064720B"/>
    <w:rsid w:val="0065556B"/>
    <w:rsid w:val="006A1445"/>
    <w:rsid w:val="006E4F05"/>
    <w:rsid w:val="0070189C"/>
    <w:rsid w:val="007201A6"/>
    <w:rsid w:val="007F1A4E"/>
    <w:rsid w:val="00851D83"/>
    <w:rsid w:val="00875A3C"/>
    <w:rsid w:val="008D3024"/>
    <w:rsid w:val="00935E1A"/>
    <w:rsid w:val="009B2F16"/>
    <w:rsid w:val="009E0B22"/>
    <w:rsid w:val="00AA15EE"/>
    <w:rsid w:val="00AB0F0D"/>
    <w:rsid w:val="00AB6CFE"/>
    <w:rsid w:val="00B8295B"/>
    <w:rsid w:val="00BA14A0"/>
    <w:rsid w:val="00BE786E"/>
    <w:rsid w:val="00C2097C"/>
    <w:rsid w:val="00C21BC7"/>
    <w:rsid w:val="00C53FE2"/>
    <w:rsid w:val="00C61F8A"/>
    <w:rsid w:val="00CA6340"/>
    <w:rsid w:val="00CC2C0C"/>
    <w:rsid w:val="00D60F7F"/>
    <w:rsid w:val="00E5777E"/>
    <w:rsid w:val="00E72F8C"/>
    <w:rsid w:val="00E74A54"/>
    <w:rsid w:val="00E8566D"/>
    <w:rsid w:val="00EE7EA7"/>
    <w:rsid w:val="00EF6086"/>
    <w:rsid w:val="00F055C6"/>
    <w:rsid w:val="00F85B47"/>
    <w:rsid w:val="00FA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A8E26"/>
  <w15:docId w15:val="{1E5987D5-3729-4C56-B3A9-C4496FA36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0FC3"/>
    <w:pPr>
      <w:wordWrap w:val="0"/>
      <w:autoSpaceDE w:val="0"/>
      <w:autoSpaceDN w:val="0"/>
    </w:pPr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000FC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000FC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00F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styleId="a7">
    <w:name w:val="Unresolved Mention"/>
    <w:basedOn w:val="a0"/>
    <w:uiPriority w:val="99"/>
    <w:semiHidden/>
    <w:unhideWhenUsed/>
    <w:rsid w:val="00C12EB9"/>
    <w:rPr>
      <w:color w:val="605E5C"/>
      <w:shd w:val="clear" w:color="auto" w:fill="E1DFDD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header"/>
    <w:basedOn w:val="a"/>
    <w:link w:val="Char"/>
    <w:uiPriority w:val="99"/>
    <w:unhideWhenUsed/>
    <w:rsid w:val="00D60F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rsid w:val="00D60F7F"/>
    <w:rPr>
      <w:kern w:val="2"/>
    </w:rPr>
  </w:style>
  <w:style w:type="paragraph" w:styleId="aa">
    <w:name w:val="footer"/>
    <w:basedOn w:val="a"/>
    <w:link w:val="Char0"/>
    <w:uiPriority w:val="99"/>
    <w:unhideWhenUsed/>
    <w:rsid w:val="00D60F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rsid w:val="00D60F7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7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pna.gov.ph/articles/1224952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4kD52TtwaGf9TFFmCfv0aIgyZQ==">CgMxLjAyCGguZ2pkZ3hzOAByITFNMWo2SnpwQ0RjdEFXZjRBck9iY2l4Zm5zYmpXSXg1Xw==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1565266-9145-4C2C-9C9A-8B92DC5DA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USerJ</dc:creator>
  <cp:lastModifiedBy>이효봉</cp:lastModifiedBy>
  <cp:revision>17</cp:revision>
  <dcterms:created xsi:type="dcterms:W3CDTF">2024-07-01T07:16:00Z</dcterms:created>
  <dcterms:modified xsi:type="dcterms:W3CDTF">2024-07-02T00:38:00Z</dcterms:modified>
</cp:coreProperties>
</file>